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77" w:type="dxa"/>
        <w:tblInd w:w="-459" w:type="dxa"/>
        <w:tblLayout w:type="fixed"/>
        <w:tblLook w:val="04A0" w:firstRow="1" w:lastRow="0" w:firstColumn="1" w:lastColumn="0" w:noHBand="0" w:noVBand="1"/>
      </w:tblPr>
      <w:tblGrid>
        <w:gridCol w:w="935"/>
        <w:gridCol w:w="3153"/>
        <w:gridCol w:w="9407"/>
        <w:gridCol w:w="1082"/>
      </w:tblGrid>
      <w:tr w:rsidR="00BF12DC" w:rsidRPr="00526499" w:rsidTr="001554C9">
        <w:trPr>
          <w:cantSplit/>
        </w:trPr>
        <w:tc>
          <w:tcPr>
            <w:tcW w:w="14577" w:type="dxa"/>
            <w:gridSpan w:val="4"/>
            <w:shd w:val="clear" w:color="auto" w:fill="D9D9D9" w:themeFill="background1" w:themeFillShade="D9"/>
          </w:tcPr>
          <w:p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E20C8D">
              <w:rPr>
                <w:rFonts w:ascii="Calibri" w:hAnsi="Calibri" w:cs="Arial"/>
                <w:b/>
                <w:bCs/>
                <w:sz w:val="24"/>
                <w:szCs w:val="24"/>
              </w:rPr>
              <w:t>2PM</w:t>
            </w:r>
            <w:r w:rsidR="00470A48" w:rsidRPr="00470A48">
              <w:rPr>
                <w:rFonts w:ascii="Calibri" w:hAnsi="Calibri" w:cs="Arial"/>
                <w:b/>
                <w:bCs/>
                <w:sz w:val="24"/>
                <w:szCs w:val="24"/>
              </w:rPr>
              <w:t xml:space="preserve"> </w:t>
            </w:r>
            <w:r w:rsidR="00276194">
              <w:rPr>
                <w:rFonts w:ascii="Calibri" w:hAnsi="Calibri" w:cs="Arial"/>
                <w:b/>
                <w:bCs/>
                <w:sz w:val="24"/>
                <w:szCs w:val="24"/>
              </w:rPr>
              <w:t>TUESDAY</w:t>
            </w:r>
            <w:r w:rsidR="00A913E5">
              <w:rPr>
                <w:rFonts w:ascii="Calibri" w:hAnsi="Calibri" w:cs="Arial"/>
                <w:b/>
                <w:bCs/>
                <w:sz w:val="24"/>
                <w:szCs w:val="24"/>
              </w:rPr>
              <w:t xml:space="preserve"> 30 JUNE 2020</w:t>
            </w:r>
          </w:p>
          <w:p w:rsidR="009C2B2E" w:rsidRPr="00E20C8D" w:rsidRDefault="00E20C8D" w:rsidP="00470A48">
            <w:pPr>
              <w:jc w:val="center"/>
              <w:rPr>
                <w:rFonts w:ascii="Calibri" w:hAnsi="Calibri" w:cs="Arial"/>
                <w:b/>
                <w:bCs/>
                <w:i/>
                <w:sz w:val="24"/>
                <w:szCs w:val="24"/>
              </w:rPr>
            </w:pPr>
            <w:r w:rsidRPr="00E20C8D">
              <w:rPr>
                <w:rFonts w:ascii="Calibri" w:hAnsi="Calibri" w:cs="Arial"/>
                <w:b/>
                <w:bCs/>
                <w:i/>
                <w:sz w:val="24"/>
                <w:szCs w:val="24"/>
              </w:rPr>
              <w:t xml:space="preserve">HELD BY </w:t>
            </w:r>
            <w:r w:rsidR="00FD49B1">
              <w:rPr>
                <w:rFonts w:ascii="Calibri" w:hAnsi="Calibri" w:cs="Arial"/>
                <w:b/>
                <w:bCs/>
                <w:i/>
                <w:sz w:val="24"/>
                <w:szCs w:val="24"/>
              </w:rPr>
              <w:t>MS TEAMS</w:t>
            </w:r>
            <w:r w:rsidRPr="00E20C8D">
              <w:rPr>
                <w:rFonts w:ascii="Calibri" w:hAnsi="Calibri" w:cs="Arial"/>
                <w:b/>
                <w:bCs/>
                <w:i/>
                <w:sz w:val="24"/>
                <w:szCs w:val="24"/>
              </w:rPr>
              <w:t xml:space="preserve"> DUE TO CORONAVIRUS RESTRICTIONS</w:t>
            </w:r>
          </w:p>
        </w:tc>
      </w:tr>
      <w:tr w:rsidR="00A247CE" w:rsidRPr="00526499" w:rsidTr="001554C9">
        <w:trPr>
          <w:cantSplit/>
        </w:trPr>
        <w:tc>
          <w:tcPr>
            <w:tcW w:w="14577" w:type="dxa"/>
            <w:gridSpan w:val="4"/>
          </w:tcPr>
          <w:p w:rsidR="00A247CE" w:rsidRPr="004E0F2F"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rsidR="00F94985" w:rsidRPr="00DD52A8" w:rsidRDefault="00A247CE" w:rsidP="00804102">
            <w:pPr>
              <w:pStyle w:val="Title"/>
              <w:keepNext/>
              <w:keepLines/>
              <w:numPr>
                <w:ilvl w:val="0"/>
                <w:numId w:val="1"/>
              </w:numPr>
              <w:spacing w:after="0"/>
              <w:jc w:val="left"/>
              <w:rPr>
                <w:rFonts w:ascii="Calibri" w:hAnsi="Calibri" w:cs="Arial"/>
                <w:b w:val="0"/>
                <w:szCs w:val="24"/>
              </w:rPr>
            </w:pPr>
            <w:r w:rsidRPr="00F94985">
              <w:rPr>
                <w:rFonts w:ascii="Calibri" w:hAnsi="Calibri" w:cs="Arial"/>
                <w:szCs w:val="24"/>
              </w:rPr>
              <w:t>Board Members:</w:t>
            </w:r>
            <w:r w:rsidRPr="00F94985">
              <w:rPr>
                <w:rFonts w:ascii="Calibri" w:hAnsi="Calibri" w:cs="Arial"/>
                <w:b w:val="0"/>
                <w:szCs w:val="24"/>
              </w:rPr>
              <w:t xml:space="preserve"> </w:t>
            </w:r>
            <w:r w:rsidR="00817842" w:rsidRPr="00F94985">
              <w:rPr>
                <w:rFonts w:ascii="Calibri" w:hAnsi="Calibri" w:cs="Arial"/>
                <w:b w:val="0"/>
                <w:szCs w:val="24"/>
              </w:rPr>
              <w:t>Malcolm Burr (MB, Convener &amp; RO</w:t>
            </w:r>
            <w:r w:rsidR="00EC7E0D" w:rsidRPr="00F94985">
              <w:rPr>
                <w:rFonts w:ascii="Calibri" w:hAnsi="Calibri" w:cs="Arial"/>
                <w:b w:val="0"/>
                <w:szCs w:val="24"/>
              </w:rPr>
              <w:t xml:space="preserve">), </w:t>
            </w:r>
            <w:r w:rsidR="00213896" w:rsidRPr="00F94985">
              <w:rPr>
                <w:rFonts w:ascii="Calibri" w:hAnsi="Calibri" w:cs="Arial"/>
                <w:b w:val="0"/>
                <w:szCs w:val="24"/>
              </w:rPr>
              <w:t xml:space="preserve">Pete Wildman (PW ERO), </w:t>
            </w:r>
            <w:r w:rsidR="00817842" w:rsidRPr="00F94985">
              <w:rPr>
                <w:rFonts w:ascii="Calibri" w:hAnsi="Calibri" w:cs="Arial"/>
                <w:b w:val="0"/>
                <w:szCs w:val="24"/>
              </w:rPr>
              <w:t>Kate Crawford (</w:t>
            </w:r>
            <w:r w:rsidR="00EC7E0D" w:rsidRPr="00F94985">
              <w:rPr>
                <w:rFonts w:ascii="Calibri" w:hAnsi="Calibri" w:cs="Arial"/>
                <w:b w:val="0"/>
                <w:szCs w:val="24"/>
              </w:rPr>
              <w:t xml:space="preserve">KC, </w:t>
            </w:r>
            <w:r w:rsidR="00817842" w:rsidRPr="00F94985">
              <w:rPr>
                <w:rFonts w:ascii="Calibri" w:hAnsi="Calibri" w:cs="Arial"/>
                <w:b w:val="0"/>
                <w:szCs w:val="24"/>
              </w:rPr>
              <w:t>ERO)</w:t>
            </w:r>
            <w:r w:rsidR="00EC7E0D" w:rsidRPr="00F94985">
              <w:rPr>
                <w:rFonts w:ascii="Calibri" w:hAnsi="Calibri" w:cs="Arial"/>
                <w:b w:val="0"/>
                <w:szCs w:val="24"/>
              </w:rPr>
              <w:t xml:space="preserve">, </w:t>
            </w:r>
            <w:r w:rsidR="00E20C8D">
              <w:rPr>
                <w:rFonts w:ascii="Calibri" w:hAnsi="Calibri" w:cs="Arial"/>
                <w:b w:val="0"/>
                <w:szCs w:val="24"/>
              </w:rPr>
              <w:t xml:space="preserve">Ian Milton (IM ERO), Roger </w:t>
            </w:r>
            <w:proofErr w:type="spellStart"/>
            <w:r w:rsidR="00E20C8D">
              <w:rPr>
                <w:rFonts w:ascii="Calibri" w:hAnsi="Calibri" w:cs="Arial"/>
                <w:b w:val="0"/>
                <w:szCs w:val="24"/>
              </w:rPr>
              <w:t>Meenie</w:t>
            </w:r>
            <w:proofErr w:type="spellEnd"/>
            <w:r w:rsidR="00E20C8D">
              <w:rPr>
                <w:rFonts w:ascii="Calibri" w:hAnsi="Calibri" w:cs="Arial"/>
                <w:b w:val="0"/>
                <w:szCs w:val="24"/>
              </w:rPr>
              <w:t xml:space="preserve"> (for David Martin)</w:t>
            </w:r>
            <w:r w:rsidR="00786FD9">
              <w:rPr>
                <w:rFonts w:ascii="Calibri" w:hAnsi="Calibri" w:cs="Arial"/>
                <w:b w:val="0"/>
                <w:szCs w:val="24"/>
              </w:rPr>
              <w:t xml:space="preserve">, </w:t>
            </w:r>
            <w:r w:rsidR="007200FE">
              <w:rPr>
                <w:rFonts w:ascii="Calibri" w:hAnsi="Calibri" w:cs="Arial"/>
                <w:b w:val="0"/>
                <w:szCs w:val="24"/>
              </w:rPr>
              <w:t xml:space="preserve">Jim </w:t>
            </w:r>
            <w:proofErr w:type="spellStart"/>
            <w:r w:rsidR="007200FE">
              <w:rPr>
                <w:rFonts w:ascii="Calibri" w:hAnsi="Calibri" w:cs="Arial"/>
                <w:b w:val="0"/>
                <w:szCs w:val="24"/>
              </w:rPr>
              <w:t>Savege</w:t>
            </w:r>
            <w:proofErr w:type="spellEnd"/>
            <w:r w:rsidR="007200FE">
              <w:rPr>
                <w:rFonts w:ascii="Calibri" w:hAnsi="Calibri" w:cs="Arial"/>
                <w:b w:val="0"/>
                <w:szCs w:val="24"/>
              </w:rPr>
              <w:t xml:space="preserve"> (JS RO), Steve Grimmond (SG RO)</w:t>
            </w:r>
            <w:r w:rsidR="00DD52A8" w:rsidRPr="00DD52A8">
              <w:rPr>
                <w:rFonts w:ascii="Calibri" w:hAnsi="Calibri" w:cs="Arial"/>
                <w:b w:val="0"/>
                <w:szCs w:val="24"/>
              </w:rPr>
              <w:t xml:space="preserve"> Andrew Kerr (RO),</w:t>
            </w:r>
          </w:p>
          <w:p w:rsidR="00A9607F" w:rsidRPr="00F94985" w:rsidRDefault="00A247CE" w:rsidP="00804102">
            <w:pPr>
              <w:pStyle w:val="Title"/>
              <w:keepNext/>
              <w:keepLines/>
              <w:numPr>
                <w:ilvl w:val="0"/>
                <w:numId w:val="1"/>
              </w:numPr>
              <w:spacing w:after="0"/>
              <w:jc w:val="left"/>
              <w:rPr>
                <w:rFonts w:ascii="Calibri" w:hAnsi="Calibri" w:cs="Arial"/>
                <w:szCs w:val="24"/>
              </w:rPr>
            </w:pPr>
            <w:r w:rsidRPr="00F94985">
              <w:rPr>
                <w:rFonts w:ascii="Calibri" w:hAnsi="Calibri" w:cs="Arial"/>
                <w:szCs w:val="24"/>
              </w:rPr>
              <w:t>Advisers:</w:t>
            </w:r>
            <w:r w:rsidR="00810449" w:rsidRPr="00F94985">
              <w:rPr>
                <w:rFonts w:ascii="Calibri" w:hAnsi="Calibri" w:cs="Arial"/>
                <w:szCs w:val="24"/>
              </w:rPr>
              <w:t xml:space="preserve"> </w:t>
            </w:r>
            <w:r w:rsidR="009C2B2E" w:rsidRPr="00F94985">
              <w:rPr>
                <w:rFonts w:ascii="Calibri" w:hAnsi="Calibri" w:cs="Arial"/>
                <w:b w:val="0"/>
                <w:szCs w:val="24"/>
              </w:rPr>
              <w:t xml:space="preserve"> </w:t>
            </w:r>
            <w:r w:rsidR="00BB1E8A" w:rsidRPr="00F94985">
              <w:rPr>
                <w:rFonts w:ascii="Calibri" w:hAnsi="Calibri" w:cs="Arial"/>
                <w:b w:val="0"/>
                <w:szCs w:val="24"/>
              </w:rPr>
              <w:t xml:space="preserve">Dr Penny Curtis (PC Scottish Government), </w:t>
            </w:r>
            <w:r w:rsidR="00E20C8D">
              <w:rPr>
                <w:rFonts w:ascii="Calibri" w:hAnsi="Calibri" w:cs="Arial"/>
                <w:b w:val="0"/>
                <w:szCs w:val="24"/>
              </w:rPr>
              <w:t>Maria McCann, (</w:t>
            </w:r>
            <w:proofErr w:type="spellStart"/>
            <w:r w:rsidR="00E20C8D">
              <w:rPr>
                <w:rFonts w:ascii="Calibri" w:hAnsi="Calibri" w:cs="Arial"/>
                <w:b w:val="0"/>
                <w:szCs w:val="24"/>
              </w:rPr>
              <w:t>MMcC</w:t>
            </w:r>
            <w:proofErr w:type="spellEnd"/>
            <w:r w:rsidR="00E20C8D">
              <w:rPr>
                <w:rFonts w:ascii="Calibri" w:hAnsi="Calibri" w:cs="Arial"/>
                <w:b w:val="0"/>
                <w:szCs w:val="24"/>
              </w:rPr>
              <w:t xml:space="preserve"> Scottish Government), </w:t>
            </w:r>
            <w:r w:rsidR="00EC7E0D" w:rsidRPr="00F94985">
              <w:rPr>
                <w:rFonts w:ascii="Calibri" w:hAnsi="Calibri" w:cs="Arial"/>
                <w:b w:val="0"/>
                <w:szCs w:val="24"/>
              </w:rPr>
              <w:t>Mark Conaghan</w:t>
            </w:r>
            <w:r w:rsidR="00B027AC" w:rsidRPr="00F94985">
              <w:rPr>
                <w:rFonts w:ascii="Calibri" w:hAnsi="Calibri" w:cs="Arial"/>
                <w:b w:val="0"/>
                <w:szCs w:val="24"/>
              </w:rPr>
              <w:t xml:space="preserve"> (</w:t>
            </w:r>
            <w:r w:rsidR="00D67DB4" w:rsidRPr="00F94985">
              <w:rPr>
                <w:rFonts w:ascii="Calibri" w:hAnsi="Calibri" w:cs="Arial"/>
                <w:b w:val="0"/>
                <w:szCs w:val="24"/>
              </w:rPr>
              <w:t>MC</w:t>
            </w:r>
            <w:r w:rsidR="00B027AC" w:rsidRPr="00F94985">
              <w:rPr>
                <w:rFonts w:ascii="Calibri" w:hAnsi="Calibri" w:cs="Arial"/>
                <w:b w:val="0"/>
                <w:szCs w:val="24"/>
              </w:rPr>
              <w:t xml:space="preserve"> DRO/SOLAR rep)</w:t>
            </w:r>
            <w:r w:rsidR="007E34A8" w:rsidRPr="00F94985">
              <w:rPr>
                <w:rFonts w:ascii="Calibri" w:hAnsi="Calibri" w:cs="Arial"/>
                <w:b w:val="0"/>
                <w:szCs w:val="24"/>
              </w:rPr>
              <w:t xml:space="preserve">, </w:t>
            </w:r>
            <w:r w:rsidR="008246F7" w:rsidRPr="00F94985">
              <w:rPr>
                <w:rFonts w:ascii="Calibri" w:hAnsi="Calibri" w:cs="Arial"/>
                <w:b w:val="0"/>
                <w:szCs w:val="24"/>
              </w:rPr>
              <w:t>David Miller (DM</w:t>
            </w:r>
            <w:r w:rsidR="00EC7E0D" w:rsidRPr="00F94985">
              <w:rPr>
                <w:rFonts w:ascii="Calibri" w:hAnsi="Calibri" w:cs="Arial"/>
                <w:b w:val="0"/>
                <w:szCs w:val="24"/>
              </w:rPr>
              <w:t xml:space="preserve"> </w:t>
            </w:r>
            <w:r w:rsidR="008246F7" w:rsidRPr="00F94985">
              <w:rPr>
                <w:rFonts w:ascii="Calibri" w:hAnsi="Calibri" w:cs="Arial"/>
                <w:b w:val="0"/>
                <w:szCs w:val="24"/>
              </w:rPr>
              <w:t>DRO/AEA Rep)</w:t>
            </w:r>
            <w:r w:rsidR="001E0C90" w:rsidRPr="00F94985">
              <w:rPr>
                <w:rFonts w:ascii="Calibri" w:hAnsi="Calibri" w:cs="Arial"/>
                <w:b w:val="0"/>
                <w:szCs w:val="24"/>
              </w:rPr>
              <w:t xml:space="preserve">, Andy O’Neill (AON Electoral Commission), </w:t>
            </w:r>
            <w:r w:rsidR="00EC7E0D" w:rsidRPr="00F94985">
              <w:rPr>
                <w:rFonts w:ascii="Calibri" w:hAnsi="Calibri" w:cs="Arial"/>
                <w:b w:val="0"/>
                <w:szCs w:val="24"/>
              </w:rPr>
              <w:t xml:space="preserve">Martin McKeown, (MM Electoral Commission), </w:t>
            </w:r>
            <w:r w:rsidR="00E20C8D">
              <w:rPr>
                <w:rFonts w:ascii="Calibri" w:hAnsi="Calibri" w:cs="Arial"/>
                <w:b w:val="0"/>
                <w:szCs w:val="24"/>
              </w:rPr>
              <w:t xml:space="preserve">Sarah Mackie (Electoral Commission), </w:t>
            </w:r>
            <w:r w:rsidR="00F5106D" w:rsidRPr="00F94985">
              <w:rPr>
                <w:rFonts w:ascii="Calibri" w:hAnsi="Calibri" w:cs="Arial"/>
                <w:b w:val="0"/>
                <w:szCs w:val="24"/>
              </w:rPr>
              <w:t>Liz Ure (LU Scottish Government)</w:t>
            </w:r>
            <w:r w:rsidR="00817842" w:rsidRPr="00F94985">
              <w:rPr>
                <w:rFonts w:ascii="Calibri" w:hAnsi="Calibri" w:cs="Arial"/>
                <w:b w:val="0"/>
                <w:szCs w:val="24"/>
              </w:rPr>
              <w:t>, James Newman (JN, Scottish Government)</w:t>
            </w:r>
            <w:r w:rsidR="00046107">
              <w:rPr>
                <w:rFonts w:ascii="Calibri" w:hAnsi="Calibri" w:cs="Arial"/>
                <w:b w:val="0"/>
                <w:szCs w:val="24"/>
              </w:rPr>
              <w:t>, Paul Docker (PD Cabinet Office)</w:t>
            </w:r>
            <w:r w:rsidR="007200FE">
              <w:rPr>
                <w:rFonts w:ascii="Calibri" w:hAnsi="Calibri" w:cs="Arial"/>
                <w:b w:val="0"/>
                <w:szCs w:val="24"/>
              </w:rPr>
              <w:t xml:space="preserve"> Roddy Angus (RA Scottish Government), Jack Lochan</w:t>
            </w:r>
            <w:r w:rsidR="00E3225C">
              <w:rPr>
                <w:rFonts w:ascii="Calibri" w:hAnsi="Calibri" w:cs="Arial"/>
                <w:b w:val="0"/>
                <w:szCs w:val="24"/>
              </w:rPr>
              <w:t>s</w:t>
            </w:r>
            <w:r w:rsidR="007200FE">
              <w:rPr>
                <w:rFonts w:ascii="Calibri" w:hAnsi="Calibri" w:cs="Arial"/>
                <w:b w:val="0"/>
                <w:szCs w:val="24"/>
              </w:rPr>
              <w:t xml:space="preserve"> (Scottish Government)</w:t>
            </w:r>
          </w:p>
          <w:p w:rsidR="003E07E1" w:rsidRPr="00007F3F" w:rsidRDefault="00A247CE" w:rsidP="00EF4756">
            <w:pPr>
              <w:pStyle w:val="Title"/>
              <w:keepNext/>
              <w:keepLines/>
              <w:numPr>
                <w:ilvl w:val="0"/>
                <w:numId w:val="1"/>
              </w:numPr>
              <w:spacing w:after="0"/>
              <w:jc w:val="left"/>
              <w:rPr>
                <w:rFonts w:ascii="Calibri" w:hAnsi="Calibri" w:cs="Arial"/>
                <w:szCs w:val="24"/>
              </w:rPr>
            </w:pPr>
            <w:r w:rsidRPr="00BF686A">
              <w:rPr>
                <w:rFonts w:ascii="Calibri" w:hAnsi="Calibri" w:cs="Arial"/>
                <w:szCs w:val="24"/>
              </w:rPr>
              <w:t>In attendance:</w:t>
            </w:r>
            <w:r w:rsidRPr="00BF686A">
              <w:rPr>
                <w:rFonts w:ascii="Calibri" w:hAnsi="Calibri" w:cs="Arial"/>
                <w:b w:val="0"/>
                <w:szCs w:val="24"/>
              </w:rPr>
              <w:t xml:space="preserve"> Chris Highcock (CH Secretary to the Board</w:t>
            </w:r>
            <w:r w:rsidR="00054638">
              <w:rPr>
                <w:rFonts w:ascii="Calibri" w:hAnsi="Calibri" w:cs="Arial"/>
                <w:b w:val="0"/>
                <w:szCs w:val="24"/>
              </w:rPr>
              <w:t>/</w:t>
            </w:r>
            <w:r w:rsidR="00F85E4C">
              <w:rPr>
                <w:rFonts w:ascii="Calibri" w:hAnsi="Calibri" w:cs="Arial"/>
                <w:b w:val="0"/>
                <w:szCs w:val="24"/>
              </w:rPr>
              <w:t>DRO)</w:t>
            </w:r>
          </w:p>
        </w:tc>
      </w:tr>
      <w:tr w:rsidR="00A247CE" w:rsidRPr="00526499" w:rsidTr="00560D17">
        <w:trPr>
          <w:cantSplit/>
        </w:trPr>
        <w:tc>
          <w:tcPr>
            <w:tcW w:w="935" w:type="dxa"/>
            <w:shd w:val="clear" w:color="auto" w:fill="D9D9D9" w:themeFill="background1" w:themeFillShade="D9"/>
          </w:tcPr>
          <w:p w:rsidR="00A247CE" w:rsidRPr="00526499" w:rsidRDefault="00A247CE">
            <w:pPr>
              <w:rPr>
                <w:b/>
                <w:sz w:val="24"/>
                <w:szCs w:val="24"/>
              </w:rPr>
            </w:pPr>
          </w:p>
        </w:tc>
        <w:tc>
          <w:tcPr>
            <w:tcW w:w="3153" w:type="dxa"/>
            <w:shd w:val="clear" w:color="auto" w:fill="D9D9D9" w:themeFill="background1" w:themeFillShade="D9"/>
          </w:tcPr>
          <w:p w:rsidR="00A247CE" w:rsidRPr="00526499" w:rsidRDefault="00A247CE">
            <w:pPr>
              <w:rPr>
                <w:b/>
                <w:sz w:val="24"/>
                <w:szCs w:val="24"/>
              </w:rPr>
            </w:pPr>
          </w:p>
        </w:tc>
        <w:tc>
          <w:tcPr>
            <w:tcW w:w="9407" w:type="dxa"/>
            <w:shd w:val="clear" w:color="auto" w:fill="D9D9D9" w:themeFill="background1" w:themeFillShade="D9"/>
          </w:tcPr>
          <w:p w:rsidR="00A247CE" w:rsidRPr="00526499" w:rsidRDefault="00A247CE">
            <w:pPr>
              <w:rPr>
                <w:b/>
                <w:sz w:val="24"/>
                <w:szCs w:val="24"/>
              </w:rPr>
            </w:pPr>
            <w:r w:rsidRPr="00526499">
              <w:rPr>
                <w:b/>
                <w:sz w:val="24"/>
                <w:szCs w:val="24"/>
              </w:rPr>
              <w:t>NOTE</w:t>
            </w:r>
          </w:p>
        </w:tc>
        <w:tc>
          <w:tcPr>
            <w:tcW w:w="1082" w:type="dxa"/>
            <w:shd w:val="clear" w:color="auto" w:fill="D9D9D9" w:themeFill="background1" w:themeFillShade="D9"/>
          </w:tcPr>
          <w:p w:rsidR="00A247CE" w:rsidRPr="00526499" w:rsidRDefault="00A247CE" w:rsidP="007244C1">
            <w:pPr>
              <w:jc w:val="center"/>
              <w:rPr>
                <w:b/>
                <w:sz w:val="24"/>
                <w:szCs w:val="24"/>
              </w:rPr>
            </w:pPr>
            <w:r w:rsidRPr="00526499">
              <w:rPr>
                <w:b/>
                <w:sz w:val="24"/>
                <w:szCs w:val="24"/>
              </w:rPr>
              <w:t>ACTION</w:t>
            </w:r>
          </w:p>
        </w:tc>
      </w:tr>
      <w:tr w:rsidR="00355C84" w:rsidRPr="00526499" w:rsidTr="00560D17">
        <w:trPr>
          <w:cantSplit/>
          <w:trHeight w:val="1739"/>
        </w:trPr>
        <w:tc>
          <w:tcPr>
            <w:tcW w:w="935" w:type="dxa"/>
            <w:shd w:val="clear" w:color="auto" w:fill="D9D9D9" w:themeFill="background1" w:themeFillShade="D9"/>
            <w:vAlign w:val="center"/>
          </w:tcPr>
          <w:p w:rsidR="00355C84" w:rsidRPr="00526499" w:rsidRDefault="00355C84" w:rsidP="00AA0E06">
            <w:pPr>
              <w:jc w:val="center"/>
              <w:rPr>
                <w:b/>
                <w:sz w:val="24"/>
                <w:szCs w:val="24"/>
              </w:rPr>
            </w:pPr>
            <w:r w:rsidRPr="00526499">
              <w:rPr>
                <w:b/>
                <w:sz w:val="24"/>
                <w:szCs w:val="24"/>
              </w:rPr>
              <w:t>1</w:t>
            </w:r>
            <w:r>
              <w:rPr>
                <w:b/>
                <w:sz w:val="24"/>
                <w:szCs w:val="24"/>
              </w:rPr>
              <w:t>.0/2.0</w:t>
            </w:r>
          </w:p>
        </w:tc>
        <w:tc>
          <w:tcPr>
            <w:tcW w:w="3153" w:type="dxa"/>
            <w:shd w:val="clear" w:color="auto" w:fill="D9D9D9" w:themeFill="background1" w:themeFillShade="D9"/>
            <w:vAlign w:val="center"/>
          </w:tcPr>
          <w:p w:rsidR="00DD52A8" w:rsidRPr="00DD52A8" w:rsidRDefault="00DD52A8" w:rsidP="00DD52A8">
            <w:pPr>
              <w:tabs>
                <w:tab w:val="left" w:pos="709"/>
              </w:tabs>
              <w:spacing w:before="120" w:after="240"/>
              <w:rPr>
                <w:rFonts w:ascii="Calibri" w:hAnsi="Calibri" w:cs="Arial"/>
                <w:b/>
                <w:sz w:val="24"/>
                <w:szCs w:val="24"/>
                <w:lang w:eastAsia="en-GB"/>
              </w:rPr>
            </w:pPr>
            <w:r w:rsidRPr="00DD52A8">
              <w:rPr>
                <w:rFonts w:ascii="Calibri" w:hAnsi="Calibri" w:cs="Arial"/>
                <w:b/>
                <w:sz w:val="24"/>
                <w:szCs w:val="24"/>
                <w:lang w:eastAsia="en-GB"/>
              </w:rPr>
              <w:t xml:space="preserve">Note of Previous Meeting 28 May 2020 </w:t>
            </w:r>
            <w:r w:rsidRPr="00DD52A8">
              <w:rPr>
                <w:rFonts w:ascii="Calibri" w:hAnsi="Calibri" w:cs="Arial"/>
                <w:b/>
                <w:i/>
                <w:sz w:val="24"/>
                <w:szCs w:val="24"/>
                <w:lang w:eastAsia="en-GB"/>
              </w:rPr>
              <w:t>(circulated)</w:t>
            </w:r>
            <w:r w:rsidRPr="00DD52A8">
              <w:rPr>
                <w:rFonts w:ascii="Calibri" w:hAnsi="Calibri" w:cs="Arial"/>
                <w:b/>
                <w:sz w:val="24"/>
                <w:szCs w:val="24"/>
                <w:lang w:eastAsia="en-GB"/>
              </w:rPr>
              <w:t xml:space="preserve"> </w:t>
            </w:r>
          </w:p>
          <w:p w:rsidR="00DD52A8" w:rsidRPr="00DD52A8" w:rsidRDefault="00DD52A8" w:rsidP="00DD52A8">
            <w:pPr>
              <w:tabs>
                <w:tab w:val="left" w:pos="709"/>
              </w:tabs>
              <w:spacing w:before="120" w:after="240"/>
              <w:rPr>
                <w:rFonts w:ascii="Calibri" w:hAnsi="Calibri" w:cs="Arial"/>
                <w:b/>
                <w:sz w:val="24"/>
                <w:szCs w:val="24"/>
                <w:lang w:eastAsia="en-GB"/>
              </w:rPr>
            </w:pPr>
            <w:r w:rsidRPr="00DD52A8">
              <w:rPr>
                <w:rFonts w:ascii="Calibri" w:hAnsi="Calibri" w:cs="Arial"/>
                <w:b/>
                <w:sz w:val="24"/>
                <w:szCs w:val="24"/>
                <w:lang w:eastAsia="en-GB"/>
              </w:rPr>
              <w:t>Apologies / Matters Arising</w:t>
            </w:r>
          </w:p>
          <w:p w:rsidR="00355C84" w:rsidRPr="00D67DB4" w:rsidRDefault="00355C84" w:rsidP="00593702">
            <w:pPr>
              <w:rPr>
                <w:rFonts w:eastAsia="Times New Roman" w:cstheme="minorHAnsi"/>
                <w:b/>
                <w:sz w:val="24"/>
                <w:szCs w:val="24"/>
                <w:lang w:eastAsia="en-GB"/>
              </w:rPr>
            </w:pPr>
          </w:p>
        </w:tc>
        <w:tc>
          <w:tcPr>
            <w:tcW w:w="9407" w:type="dxa"/>
            <w:shd w:val="clear" w:color="auto" w:fill="FFFFFF" w:themeFill="background1"/>
          </w:tcPr>
          <w:p w:rsidR="00F94985" w:rsidRDefault="00840EC6" w:rsidP="002064A2">
            <w:pPr>
              <w:pStyle w:val="ListParagraph"/>
              <w:numPr>
                <w:ilvl w:val="0"/>
                <w:numId w:val="4"/>
              </w:numPr>
              <w:tabs>
                <w:tab w:val="left" w:pos="709"/>
              </w:tabs>
              <w:spacing w:after="240"/>
              <w:rPr>
                <w:rFonts w:ascii="Calibri" w:hAnsi="Calibri" w:cs="Arial"/>
                <w:bCs/>
              </w:rPr>
            </w:pPr>
            <w:r w:rsidRPr="00D34AF5">
              <w:rPr>
                <w:rFonts w:ascii="Calibri" w:hAnsi="Calibri" w:cs="Arial"/>
                <w:bCs/>
              </w:rPr>
              <w:t>Noted and accepted as an accurate record</w:t>
            </w:r>
          </w:p>
          <w:p w:rsidR="001A17A0" w:rsidRPr="001A17A0" w:rsidRDefault="001A17A0" w:rsidP="001A17A0">
            <w:pPr>
              <w:tabs>
                <w:tab w:val="left" w:pos="709"/>
              </w:tabs>
              <w:spacing w:after="240"/>
              <w:rPr>
                <w:rFonts w:ascii="Calibri" w:hAnsi="Calibri" w:cs="Arial"/>
                <w:bCs/>
              </w:rPr>
            </w:pPr>
          </w:p>
          <w:p w:rsidR="00786FD9" w:rsidRPr="00D34AF5" w:rsidRDefault="00786FD9" w:rsidP="002064A2">
            <w:pPr>
              <w:pStyle w:val="ListParagraph"/>
              <w:numPr>
                <w:ilvl w:val="0"/>
                <w:numId w:val="4"/>
              </w:numPr>
              <w:tabs>
                <w:tab w:val="left" w:pos="709"/>
              </w:tabs>
              <w:spacing w:after="240"/>
              <w:rPr>
                <w:rFonts w:ascii="Calibri" w:hAnsi="Calibri" w:cs="Arial"/>
                <w:bCs/>
              </w:rPr>
            </w:pPr>
            <w:r w:rsidRPr="00D34AF5">
              <w:rPr>
                <w:rFonts w:ascii="Calibri" w:hAnsi="Calibri" w:cs="Arial"/>
                <w:bCs/>
              </w:rPr>
              <w:t>Apologies: David Martin (RO), Kenneth Lawrie (KL)</w:t>
            </w:r>
          </w:p>
        </w:tc>
        <w:tc>
          <w:tcPr>
            <w:tcW w:w="1082" w:type="dxa"/>
          </w:tcPr>
          <w:p w:rsidR="00E20C8D" w:rsidRPr="007603A2" w:rsidRDefault="007200FE" w:rsidP="001554C9">
            <w:pPr>
              <w:jc w:val="center"/>
              <w:rPr>
                <w:b/>
                <w:sz w:val="24"/>
                <w:szCs w:val="24"/>
              </w:rPr>
            </w:pPr>
            <w:r>
              <w:rPr>
                <w:b/>
                <w:sz w:val="24"/>
                <w:szCs w:val="24"/>
              </w:rPr>
              <w:t>Noted</w:t>
            </w:r>
          </w:p>
        </w:tc>
      </w:tr>
      <w:tr w:rsidR="003847D9" w:rsidRPr="007C71E0" w:rsidTr="00560D17">
        <w:trPr>
          <w:cantSplit/>
        </w:trPr>
        <w:tc>
          <w:tcPr>
            <w:tcW w:w="935" w:type="dxa"/>
            <w:shd w:val="clear" w:color="auto" w:fill="D9D9D9" w:themeFill="background1" w:themeFillShade="D9"/>
            <w:vAlign w:val="center"/>
          </w:tcPr>
          <w:p w:rsidR="003847D9" w:rsidRDefault="003847D9" w:rsidP="00AA0E06">
            <w:pPr>
              <w:jc w:val="center"/>
              <w:rPr>
                <w:b/>
                <w:sz w:val="24"/>
                <w:szCs w:val="24"/>
              </w:rPr>
            </w:pPr>
            <w:r>
              <w:rPr>
                <w:b/>
                <w:sz w:val="24"/>
                <w:szCs w:val="24"/>
              </w:rPr>
              <w:lastRenderedPageBreak/>
              <w:t>3.0</w:t>
            </w:r>
          </w:p>
        </w:tc>
        <w:tc>
          <w:tcPr>
            <w:tcW w:w="3153" w:type="dxa"/>
            <w:shd w:val="clear" w:color="auto" w:fill="D9D9D9" w:themeFill="background1" w:themeFillShade="D9"/>
            <w:vAlign w:val="center"/>
          </w:tcPr>
          <w:p w:rsidR="003847D9" w:rsidRPr="00670D45" w:rsidRDefault="00FD49B1" w:rsidP="00FD49B1">
            <w:pPr>
              <w:tabs>
                <w:tab w:val="left" w:pos="709"/>
              </w:tabs>
              <w:spacing w:before="120" w:after="240"/>
              <w:rPr>
                <w:rFonts w:eastAsia="Times New Roman" w:cstheme="minorHAnsi"/>
                <w:b/>
                <w:sz w:val="24"/>
                <w:szCs w:val="24"/>
                <w:lang w:eastAsia="en-GB"/>
              </w:rPr>
            </w:pPr>
            <w:r w:rsidRPr="00FD49B1">
              <w:rPr>
                <w:rFonts w:eastAsia="Times New Roman" w:cstheme="minorHAnsi"/>
                <w:b/>
                <w:sz w:val="24"/>
                <w:szCs w:val="24"/>
                <w:lang w:eastAsia="en-GB"/>
              </w:rPr>
              <w:t>Coronavirus – impact on planning and by-elections etc</w:t>
            </w:r>
          </w:p>
        </w:tc>
        <w:tc>
          <w:tcPr>
            <w:tcW w:w="9407" w:type="dxa"/>
            <w:shd w:val="clear" w:color="auto" w:fill="FFFFFF" w:themeFill="background1"/>
          </w:tcPr>
          <w:p w:rsidR="00DD52A8" w:rsidRPr="00D34AF5" w:rsidRDefault="00DD52A8" w:rsidP="00DD52A8">
            <w:pPr>
              <w:tabs>
                <w:tab w:val="left" w:pos="709"/>
              </w:tabs>
              <w:spacing w:after="240"/>
              <w:rPr>
                <w:rFonts w:ascii="Calibri" w:hAnsi="Calibri" w:cs="Arial"/>
                <w:b/>
              </w:rPr>
            </w:pPr>
            <w:r w:rsidRPr="00D34AF5">
              <w:rPr>
                <w:rFonts w:ascii="Calibri" w:hAnsi="Calibri" w:cs="Arial"/>
                <w:b/>
              </w:rPr>
              <w:t xml:space="preserve">Meeting with the Scottish Ministers - Coronavirus and the Scottish Parliament Election 2021: Risks and Options for Mitigation </w:t>
            </w:r>
          </w:p>
          <w:p w:rsidR="00DD52A8" w:rsidRPr="00D34AF5" w:rsidRDefault="00DD52A8" w:rsidP="00A856EA">
            <w:pPr>
              <w:pStyle w:val="ListParagraph"/>
              <w:numPr>
                <w:ilvl w:val="0"/>
                <w:numId w:val="29"/>
              </w:numPr>
              <w:tabs>
                <w:tab w:val="left" w:pos="709"/>
              </w:tabs>
              <w:spacing w:after="240"/>
              <w:rPr>
                <w:rFonts w:ascii="Calibri" w:hAnsi="Calibri" w:cs="Arial"/>
              </w:rPr>
            </w:pPr>
            <w:r w:rsidRPr="00D34AF5">
              <w:rPr>
                <w:rFonts w:cs="Arial"/>
              </w:rPr>
              <w:t>Meeting was Wednesday 17</w:t>
            </w:r>
            <w:r w:rsidRPr="00D34AF5">
              <w:rPr>
                <w:rFonts w:cs="Arial"/>
                <w:vertAlign w:val="superscript"/>
              </w:rPr>
              <w:t>th</w:t>
            </w:r>
            <w:r w:rsidRPr="00D34AF5">
              <w:rPr>
                <w:rFonts w:cs="Arial"/>
              </w:rPr>
              <w:t xml:space="preserve"> June 2020 by Video Conference.  </w:t>
            </w:r>
          </w:p>
          <w:p w:rsidR="00A856EA" w:rsidRPr="00D34AF5" w:rsidRDefault="00A856EA" w:rsidP="00A856EA">
            <w:pPr>
              <w:pStyle w:val="ListParagraph"/>
              <w:numPr>
                <w:ilvl w:val="0"/>
                <w:numId w:val="29"/>
              </w:numPr>
              <w:tabs>
                <w:tab w:val="left" w:pos="709"/>
              </w:tabs>
              <w:spacing w:after="240"/>
              <w:rPr>
                <w:rFonts w:cs="Arial"/>
              </w:rPr>
            </w:pPr>
            <w:r w:rsidRPr="00D34AF5">
              <w:rPr>
                <w:rFonts w:cs="Arial"/>
              </w:rPr>
              <w:t xml:space="preserve">EMB recommended that </w:t>
            </w:r>
          </w:p>
          <w:p w:rsidR="00A856EA" w:rsidRPr="00D34AF5" w:rsidRDefault="00A856EA" w:rsidP="00A856EA">
            <w:pPr>
              <w:pStyle w:val="ListParagraph"/>
              <w:numPr>
                <w:ilvl w:val="1"/>
                <w:numId w:val="29"/>
              </w:numPr>
              <w:tabs>
                <w:tab w:val="left" w:pos="709"/>
              </w:tabs>
              <w:spacing w:after="240"/>
              <w:rPr>
                <w:rFonts w:cs="Arial"/>
              </w:rPr>
            </w:pPr>
            <w:r w:rsidRPr="00D34AF5">
              <w:rPr>
                <w:rFonts w:cs="Arial"/>
              </w:rPr>
              <w:t>Ministers confirm the availability as required of the necessary funds to ROs and EROs to deliver agreed revised administrative arrangements;</w:t>
            </w:r>
          </w:p>
          <w:p w:rsidR="00A856EA" w:rsidRPr="00D34AF5" w:rsidRDefault="00A856EA" w:rsidP="00A856EA">
            <w:pPr>
              <w:pStyle w:val="ListParagraph"/>
              <w:numPr>
                <w:ilvl w:val="1"/>
                <w:numId w:val="29"/>
              </w:numPr>
              <w:tabs>
                <w:tab w:val="left" w:pos="709"/>
              </w:tabs>
              <w:spacing w:after="240"/>
              <w:rPr>
                <w:rFonts w:cs="Arial"/>
              </w:rPr>
            </w:pPr>
            <w:r w:rsidRPr="00D34AF5">
              <w:rPr>
                <w:rFonts w:cs="Arial"/>
              </w:rPr>
              <w:t>note that, should the Election require to be delivered under current rules in a physically distanced environment, the processes of the Election will appear significantly different;</w:t>
            </w:r>
          </w:p>
          <w:p w:rsidR="00A856EA" w:rsidRPr="00D34AF5" w:rsidRDefault="00A856EA" w:rsidP="00A856EA">
            <w:pPr>
              <w:pStyle w:val="ListParagraph"/>
              <w:numPr>
                <w:ilvl w:val="1"/>
                <w:numId w:val="29"/>
              </w:numPr>
              <w:tabs>
                <w:tab w:val="left" w:pos="709"/>
              </w:tabs>
              <w:spacing w:after="240"/>
              <w:rPr>
                <w:rFonts w:cs="Arial"/>
              </w:rPr>
            </w:pPr>
            <w:r w:rsidRPr="00D34AF5">
              <w:rPr>
                <w:rFonts w:cs="Arial"/>
              </w:rPr>
              <w:t>commence preparation of new Conduct Order, finalised by the end of October, to facilitate revised processes to mitigate risks; and</w:t>
            </w:r>
          </w:p>
          <w:p w:rsidR="00A856EA" w:rsidRPr="00D34AF5" w:rsidRDefault="00A856EA" w:rsidP="00A856EA">
            <w:pPr>
              <w:pStyle w:val="ListParagraph"/>
              <w:numPr>
                <w:ilvl w:val="1"/>
                <w:numId w:val="29"/>
              </w:numPr>
              <w:tabs>
                <w:tab w:val="left" w:pos="709"/>
              </w:tabs>
              <w:spacing w:after="240"/>
              <w:rPr>
                <w:rFonts w:ascii="Calibri" w:hAnsi="Calibri" w:cs="Arial"/>
              </w:rPr>
            </w:pPr>
            <w:r w:rsidRPr="00D34AF5">
              <w:rPr>
                <w:rFonts w:cs="Arial"/>
              </w:rPr>
              <w:t xml:space="preserve"> consider urgent primary legislation to allow for activation of different methods of voting, including an all-postal ballot, early voting and revised election timetables to mitigate risks and to reduce pressures on registration deadlines.</w:t>
            </w:r>
          </w:p>
          <w:p w:rsidR="00A856EA" w:rsidRPr="00D34AF5" w:rsidRDefault="00A856EA" w:rsidP="00A856EA">
            <w:pPr>
              <w:pStyle w:val="ListParagraph"/>
              <w:numPr>
                <w:ilvl w:val="0"/>
                <w:numId w:val="29"/>
              </w:numPr>
              <w:rPr>
                <w:rFonts w:cs="Arial"/>
              </w:rPr>
            </w:pPr>
            <w:proofErr w:type="gramStart"/>
            <w:r w:rsidRPr="00D34AF5">
              <w:rPr>
                <w:rFonts w:cs="Arial"/>
              </w:rPr>
              <w:t>All of</w:t>
            </w:r>
            <w:proofErr w:type="gramEnd"/>
            <w:r w:rsidRPr="00D34AF5">
              <w:rPr>
                <w:rFonts w:cs="Arial"/>
              </w:rPr>
              <w:t xml:space="preserve"> the recommendations set out in the EMB paper were accepted and the meeting was an opportunity to discuss how these can be taken forward and what further information was required on options.  </w:t>
            </w:r>
          </w:p>
          <w:p w:rsidR="00DD52A8" w:rsidRPr="00D34AF5" w:rsidRDefault="00DD52A8" w:rsidP="00DD52A8">
            <w:pPr>
              <w:tabs>
                <w:tab w:val="left" w:pos="709"/>
              </w:tabs>
              <w:spacing w:after="240"/>
              <w:rPr>
                <w:rFonts w:ascii="Calibri" w:hAnsi="Calibri" w:cs="Arial"/>
                <w:b/>
              </w:rPr>
            </w:pPr>
            <w:r w:rsidRPr="00D34AF5">
              <w:rPr>
                <w:rFonts w:ascii="Calibri" w:hAnsi="Calibri" w:cs="Arial"/>
                <w:b/>
              </w:rPr>
              <w:t>Follow Up work and further meetings</w:t>
            </w:r>
          </w:p>
          <w:p w:rsidR="00A856EA" w:rsidRPr="00D34AF5" w:rsidRDefault="00A856EA" w:rsidP="00A856EA">
            <w:pPr>
              <w:pStyle w:val="ListParagraph"/>
              <w:numPr>
                <w:ilvl w:val="0"/>
                <w:numId w:val="29"/>
              </w:numPr>
              <w:rPr>
                <w:rFonts w:cs="Arial"/>
              </w:rPr>
            </w:pPr>
            <w:r w:rsidRPr="00D34AF5">
              <w:rPr>
                <w:rFonts w:cs="Arial"/>
              </w:rPr>
              <w:t xml:space="preserve">EMB to provide data on postal voting capacity and stress points </w:t>
            </w:r>
            <w:r w:rsidRPr="00D34AF5">
              <w:rPr>
                <w:rFonts w:cs="Arial"/>
              </w:rPr>
              <w:tab/>
              <w:t xml:space="preserve">in the </w:t>
            </w:r>
            <w:r w:rsidRPr="00D34AF5">
              <w:rPr>
                <w:rFonts w:cs="Arial"/>
              </w:rPr>
              <w:tab/>
              <w:t xml:space="preserve">system, and initial costings of postal voting approaches (all postal </w:t>
            </w:r>
            <w:r w:rsidRPr="00D34AF5">
              <w:rPr>
                <w:rFonts w:cs="Arial"/>
              </w:rPr>
              <w:tab/>
              <w:t xml:space="preserve">votes and projecting increases in postal voting population etc). For further meeting with Ministers on </w:t>
            </w:r>
            <w:r w:rsidRPr="00D34AF5">
              <w:rPr>
                <w:rFonts w:cs="Arial"/>
                <w:b/>
              </w:rPr>
              <w:t>15</w:t>
            </w:r>
            <w:r w:rsidRPr="00D34AF5">
              <w:rPr>
                <w:rFonts w:cs="Arial"/>
                <w:b/>
                <w:vertAlign w:val="superscript"/>
              </w:rPr>
              <w:t>th</w:t>
            </w:r>
            <w:r w:rsidRPr="00D34AF5">
              <w:rPr>
                <w:rFonts w:cs="Arial"/>
                <w:b/>
              </w:rPr>
              <w:t xml:space="preserve"> July 2020</w:t>
            </w:r>
            <w:r w:rsidRPr="00D34AF5">
              <w:rPr>
                <w:rFonts w:cs="Arial"/>
              </w:rPr>
              <w:t xml:space="preserve"> </w:t>
            </w:r>
            <w:r w:rsidRPr="00D34AF5">
              <w:rPr>
                <w:rFonts w:cs="Arial"/>
                <w:b/>
              </w:rPr>
              <w:t>ACTION</w:t>
            </w:r>
            <w:r w:rsidRPr="00D34AF5">
              <w:rPr>
                <w:rFonts w:cs="Arial"/>
              </w:rPr>
              <w:t xml:space="preserve"> PW and EROs</w:t>
            </w:r>
          </w:p>
          <w:p w:rsidR="00A856EA" w:rsidRPr="00D34AF5" w:rsidRDefault="00A856EA" w:rsidP="00E60B59">
            <w:pPr>
              <w:pStyle w:val="ListParagraph"/>
              <w:numPr>
                <w:ilvl w:val="0"/>
                <w:numId w:val="29"/>
              </w:numPr>
              <w:rPr>
                <w:rFonts w:cs="Arial"/>
              </w:rPr>
            </w:pPr>
            <w:r w:rsidRPr="00D34AF5">
              <w:rPr>
                <w:rFonts w:cs="Arial"/>
              </w:rPr>
              <w:t xml:space="preserve">Ministers requested a matrix of different options. This will allow them to see all the options on the table and the associated risks/benefits.  The matrix would include: additional costs involved, need for legislation and judgment on level of risk.  </w:t>
            </w:r>
            <w:r w:rsidRPr="00D34AF5">
              <w:rPr>
                <w:rFonts w:cs="Arial"/>
                <w:b/>
              </w:rPr>
              <w:t>ACTION</w:t>
            </w:r>
            <w:r w:rsidRPr="00D34AF5">
              <w:rPr>
                <w:rFonts w:cs="Arial"/>
              </w:rPr>
              <w:t xml:space="preserve">   SG Elections Team to co-ordinate the production of the matrix, working with the EMB and the Electoral Commission.  TO be prepared for meeting on 15</w:t>
            </w:r>
            <w:r w:rsidRPr="00D34AF5">
              <w:rPr>
                <w:rFonts w:cs="Arial"/>
                <w:vertAlign w:val="superscript"/>
              </w:rPr>
              <w:t>th</w:t>
            </w:r>
            <w:r w:rsidRPr="00D34AF5">
              <w:rPr>
                <w:rFonts w:cs="Arial"/>
              </w:rPr>
              <w:t xml:space="preserve"> July.</w:t>
            </w:r>
          </w:p>
          <w:p w:rsidR="00A856EA" w:rsidRPr="00D34AF5" w:rsidRDefault="00A856EA" w:rsidP="00A856EA">
            <w:pPr>
              <w:pStyle w:val="ListParagraph"/>
              <w:numPr>
                <w:ilvl w:val="0"/>
                <w:numId w:val="29"/>
              </w:numPr>
              <w:rPr>
                <w:rFonts w:cs="Arial"/>
              </w:rPr>
            </w:pPr>
            <w:r w:rsidRPr="00D34AF5">
              <w:rPr>
                <w:rFonts w:cs="Arial"/>
                <w:b/>
              </w:rPr>
              <w:lastRenderedPageBreak/>
              <w:t>ACTION</w:t>
            </w:r>
            <w:r w:rsidRPr="00D34AF5">
              <w:rPr>
                <w:rFonts w:cs="Arial"/>
              </w:rPr>
              <w:t xml:space="preserve"> SG Elections team to prepare a submission to Ministers setting out legislative requirements associated options for postponement and an all postal vote and a timetable for the necessary legislation.</w:t>
            </w:r>
          </w:p>
          <w:p w:rsidR="00A856EA" w:rsidRPr="00D34AF5" w:rsidRDefault="00A856EA" w:rsidP="00E60B59">
            <w:pPr>
              <w:pStyle w:val="ListParagraph"/>
              <w:numPr>
                <w:ilvl w:val="0"/>
                <w:numId w:val="29"/>
              </w:numPr>
              <w:rPr>
                <w:rFonts w:cs="Arial"/>
              </w:rPr>
            </w:pPr>
            <w:r w:rsidRPr="00D34AF5">
              <w:rPr>
                <w:rFonts w:cs="Arial"/>
                <w:b/>
              </w:rPr>
              <w:t>ACTION</w:t>
            </w:r>
            <w:r w:rsidRPr="00D34AF5">
              <w:rPr>
                <w:rFonts w:cs="Arial"/>
              </w:rPr>
              <w:t xml:space="preserve"> – EMB to support forthcoming by-elections in order to use them as learning opportunities and models to inform planning for SP election especially around polling.</w:t>
            </w:r>
          </w:p>
          <w:p w:rsidR="00A856EA" w:rsidRPr="00D34AF5" w:rsidRDefault="00A856EA" w:rsidP="00E60B59">
            <w:pPr>
              <w:pStyle w:val="ListParagraph"/>
              <w:numPr>
                <w:ilvl w:val="0"/>
                <w:numId w:val="29"/>
              </w:numPr>
              <w:rPr>
                <w:rFonts w:cs="Arial"/>
              </w:rPr>
            </w:pPr>
            <w:r w:rsidRPr="00D34AF5">
              <w:rPr>
                <w:rFonts w:cs="Arial"/>
                <w:b/>
              </w:rPr>
              <w:t xml:space="preserve">ACTION </w:t>
            </w:r>
            <w:r w:rsidRPr="00D34AF5">
              <w:rPr>
                <w:rFonts w:cs="Arial"/>
              </w:rPr>
              <w:t xml:space="preserve">– EMB to contact ROs to encourage review of polling and count facilities to ensure that they are suitable for use in a </w:t>
            </w:r>
            <w:proofErr w:type="gramStart"/>
            <w:r w:rsidRPr="00D34AF5">
              <w:rPr>
                <w:rFonts w:cs="Arial"/>
              </w:rPr>
              <w:t>physically distanced events</w:t>
            </w:r>
            <w:proofErr w:type="gramEnd"/>
            <w:r w:rsidRPr="00D34AF5">
              <w:rPr>
                <w:rFonts w:cs="Arial"/>
              </w:rPr>
              <w:t>.</w:t>
            </w:r>
          </w:p>
          <w:p w:rsidR="00DD52A8" w:rsidRPr="00D34AF5" w:rsidRDefault="00DD52A8" w:rsidP="00DD52A8">
            <w:pPr>
              <w:tabs>
                <w:tab w:val="left" w:pos="709"/>
              </w:tabs>
              <w:spacing w:after="240"/>
              <w:rPr>
                <w:rFonts w:ascii="Calibri" w:hAnsi="Calibri" w:cs="Arial"/>
                <w:b/>
              </w:rPr>
            </w:pPr>
            <w:r w:rsidRPr="00D34AF5">
              <w:rPr>
                <w:rFonts w:ascii="Calibri" w:hAnsi="Calibri" w:cs="Arial"/>
                <w:b/>
              </w:rPr>
              <w:t xml:space="preserve">Letters to ROs and EROs (circulated) </w:t>
            </w:r>
          </w:p>
          <w:p w:rsidR="00A856EA" w:rsidRPr="00D34AF5" w:rsidRDefault="00A856EA" w:rsidP="00AE0BD4">
            <w:pPr>
              <w:pStyle w:val="ListParagraph"/>
              <w:numPr>
                <w:ilvl w:val="0"/>
                <w:numId w:val="29"/>
              </w:numPr>
              <w:rPr>
                <w:rFonts w:cs="Arial"/>
              </w:rPr>
            </w:pPr>
            <w:r w:rsidRPr="00D34AF5">
              <w:rPr>
                <w:rFonts w:cs="Arial"/>
              </w:rPr>
              <w:t>MB as Convener has written to ROs requesting that they review venues for polling and the count, assessing them in terms of:</w:t>
            </w:r>
          </w:p>
          <w:p w:rsidR="00A856EA" w:rsidRPr="00D34AF5" w:rsidRDefault="00A856EA" w:rsidP="00AE0BD4">
            <w:pPr>
              <w:pStyle w:val="ListParagraph"/>
              <w:numPr>
                <w:ilvl w:val="1"/>
                <w:numId w:val="29"/>
              </w:numPr>
              <w:rPr>
                <w:rFonts w:cs="Arial"/>
              </w:rPr>
            </w:pPr>
            <w:r w:rsidRPr="00D34AF5">
              <w:rPr>
                <w:rFonts w:cs="Arial"/>
              </w:rPr>
              <w:t>Availability for extended hire: for example counts could take several days and hours of poll may be extended into a second day;</w:t>
            </w:r>
          </w:p>
          <w:p w:rsidR="00A856EA" w:rsidRPr="00D34AF5" w:rsidRDefault="00A856EA" w:rsidP="00AE0BD4">
            <w:pPr>
              <w:pStyle w:val="ListParagraph"/>
              <w:numPr>
                <w:ilvl w:val="1"/>
                <w:numId w:val="29"/>
              </w:numPr>
              <w:rPr>
                <w:rFonts w:cs="Arial"/>
              </w:rPr>
            </w:pPr>
            <w:r w:rsidRPr="00D34AF5">
              <w:rPr>
                <w:rFonts w:cs="Arial"/>
              </w:rPr>
              <w:t>Staff and Building Capacity: given the need for physical distancing within the polling place and at the count; and</w:t>
            </w:r>
          </w:p>
          <w:p w:rsidR="00DD52A8" w:rsidRPr="00D34AF5" w:rsidRDefault="00A856EA" w:rsidP="00AE0BD4">
            <w:pPr>
              <w:pStyle w:val="ListParagraph"/>
              <w:numPr>
                <w:ilvl w:val="1"/>
                <w:numId w:val="29"/>
              </w:numPr>
              <w:rPr>
                <w:rFonts w:ascii="Calibri" w:hAnsi="Calibri" w:cs="Arial"/>
              </w:rPr>
            </w:pPr>
            <w:r w:rsidRPr="00D34AF5">
              <w:rPr>
                <w:rFonts w:cs="Arial"/>
              </w:rPr>
              <w:t xml:space="preserve">Work flow: allowing sufficient space and directional signage to ensure that there is a </w:t>
            </w:r>
            <w:proofErr w:type="gramStart"/>
            <w:r w:rsidRPr="00D34AF5">
              <w:rPr>
                <w:rFonts w:cs="Arial"/>
              </w:rPr>
              <w:t>one way</w:t>
            </w:r>
            <w:proofErr w:type="gramEnd"/>
            <w:r w:rsidRPr="00D34AF5">
              <w:rPr>
                <w:rFonts w:cs="Arial"/>
              </w:rPr>
              <w:t xml:space="preserve"> flow through spaces to prevent avoidable proximity of staff and electors</w:t>
            </w:r>
            <w:r w:rsidRPr="00D34AF5">
              <w:rPr>
                <w:rFonts w:ascii="Calibri" w:hAnsi="Calibri" w:cs="Arial"/>
              </w:rPr>
              <w:t>.</w:t>
            </w:r>
          </w:p>
          <w:p w:rsidR="00AE0BD4" w:rsidRPr="00D34AF5" w:rsidRDefault="00AE0BD4" w:rsidP="00AE0BD4">
            <w:pPr>
              <w:pStyle w:val="ListParagraph"/>
              <w:numPr>
                <w:ilvl w:val="0"/>
                <w:numId w:val="29"/>
              </w:numPr>
              <w:rPr>
                <w:rFonts w:ascii="Calibri" w:hAnsi="Calibri" w:cs="Arial"/>
              </w:rPr>
            </w:pPr>
            <w:r w:rsidRPr="00D34AF5">
              <w:rPr>
                <w:rFonts w:ascii="Calibri" w:hAnsi="Calibri" w:cs="Arial"/>
              </w:rPr>
              <w:t>EROs informed of work ongoing to mitigate risk of spike in postal vote applications.</w:t>
            </w:r>
          </w:p>
          <w:p w:rsidR="00AE0BD4" w:rsidRPr="00D34AF5" w:rsidRDefault="00AE0BD4" w:rsidP="00AE0BD4">
            <w:pPr>
              <w:rPr>
                <w:rFonts w:ascii="Calibri" w:hAnsi="Calibri" w:cs="Arial"/>
              </w:rPr>
            </w:pPr>
          </w:p>
          <w:p w:rsidR="00DD52A8" w:rsidRPr="00D34AF5" w:rsidRDefault="00DD52A8" w:rsidP="00DD52A8">
            <w:pPr>
              <w:tabs>
                <w:tab w:val="left" w:pos="709"/>
              </w:tabs>
              <w:spacing w:after="240"/>
              <w:rPr>
                <w:rFonts w:ascii="Calibri" w:hAnsi="Calibri" w:cs="Arial"/>
                <w:b/>
              </w:rPr>
            </w:pPr>
            <w:r w:rsidRPr="00D34AF5">
              <w:rPr>
                <w:rFonts w:ascii="Calibri" w:hAnsi="Calibri" w:cs="Arial"/>
                <w:b/>
              </w:rPr>
              <w:t>Cabinet Office Working Groups</w:t>
            </w:r>
          </w:p>
          <w:p w:rsidR="00DD52A8" w:rsidRPr="00D34AF5" w:rsidRDefault="00AE0BD4" w:rsidP="00AE0BD4">
            <w:pPr>
              <w:pStyle w:val="ListParagraph"/>
              <w:numPr>
                <w:ilvl w:val="0"/>
                <w:numId w:val="32"/>
              </w:numPr>
              <w:tabs>
                <w:tab w:val="left" w:pos="709"/>
              </w:tabs>
              <w:spacing w:after="240"/>
              <w:rPr>
                <w:rFonts w:ascii="Calibri" w:hAnsi="Calibri" w:cs="Arial"/>
              </w:rPr>
            </w:pPr>
            <w:r w:rsidRPr="00D34AF5">
              <w:rPr>
                <w:rFonts w:ascii="Calibri" w:hAnsi="Calibri" w:cs="Arial"/>
              </w:rPr>
              <w:t xml:space="preserve">Noted that Cabinet Office had facilitated </w:t>
            </w:r>
            <w:proofErr w:type="gramStart"/>
            <w:r w:rsidRPr="00D34AF5">
              <w:rPr>
                <w:rFonts w:ascii="Calibri" w:hAnsi="Calibri" w:cs="Arial"/>
              </w:rPr>
              <w:t>a number of</w:t>
            </w:r>
            <w:proofErr w:type="gramEnd"/>
            <w:r w:rsidRPr="00D34AF5">
              <w:rPr>
                <w:rFonts w:ascii="Calibri" w:hAnsi="Calibri" w:cs="Arial"/>
              </w:rPr>
              <w:t xml:space="preserve"> meetings similar to the Working Groups used by the EMB to analyse issues around planning for electoral events in the light of Coronavirus.  CH, PW and SG colleagues had taken part.</w:t>
            </w:r>
          </w:p>
          <w:p w:rsidR="00AE0BD4" w:rsidRPr="00D34AF5" w:rsidRDefault="00AE0BD4" w:rsidP="00DD52A8">
            <w:pPr>
              <w:tabs>
                <w:tab w:val="left" w:pos="709"/>
              </w:tabs>
              <w:spacing w:after="240"/>
              <w:rPr>
                <w:rFonts w:ascii="Calibri" w:hAnsi="Calibri" w:cs="Arial"/>
                <w:b/>
              </w:rPr>
            </w:pPr>
          </w:p>
          <w:p w:rsidR="00AE0BD4" w:rsidRPr="00D34AF5" w:rsidRDefault="00AE0BD4" w:rsidP="00DD52A8">
            <w:pPr>
              <w:tabs>
                <w:tab w:val="left" w:pos="709"/>
              </w:tabs>
              <w:spacing w:after="240"/>
              <w:rPr>
                <w:rFonts w:ascii="Calibri" w:hAnsi="Calibri" w:cs="Arial"/>
                <w:b/>
              </w:rPr>
            </w:pPr>
          </w:p>
          <w:p w:rsidR="007200FE" w:rsidRPr="00D34AF5" w:rsidRDefault="00DD52A8" w:rsidP="00DD52A8">
            <w:pPr>
              <w:tabs>
                <w:tab w:val="left" w:pos="709"/>
              </w:tabs>
              <w:spacing w:after="240"/>
              <w:rPr>
                <w:rFonts w:ascii="Calibri" w:hAnsi="Calibri" w:cs="Arial"/>
                <w:b/>
              </w:rPr>
            </w:pPr>
            <w:r w:rsidRPr="00D34AF5">
              <w:rPr>
                <w:rFonts w:ascii="Calibri" w:hAnsi="Calibri" w:cs="Arial"/>
                <w:b/>
              </w:rPr>
              <w:lastRenderedPageBreak/>
              <w:t>Planning for the October/November by-elections - update</w:t>
            </w:r>
          </w:p>
          <w:p w:rsidR="00AE0BD4" w:rsidRPr="00D34AF5" w:rsidRDefault="00AE0BD4" w:rsidP="00561D31">
            <w:pPr>
              <w:pStyle w:val="ListParagraph"/>
              <w:numPr>
                <w:ilvl w:val="0"/>
                <w:numId w:val="32"/>
              </w:numPr>
              <w:tabs>
                <w:tab w:val="left" w:pos="709"/>
              </w:tabs>
              <w:spacing w:after="240"/>
              <w:rPr>
                <w:rFonts w:ascii="Calibri" w:hAnsi="Calibri" w:cs="Arial"/>
              </w:rPr>
            </w:pPr>
            <w:r w:rsidRPr="00D34AF5">
              <w:rPr>
                <w:rFonts w:ascii="Calibri" w:hAnsi="Calibri" w:cs="Arial"/>
              </w:rPr>
              <w:t xml:space="preserve">Protocol agreed that EMB </w:t>
            </w:r>
            <w:r w:rsidR="00561D31" w:rsidRPr="00D34AF5">
              <w:rPr>
                <w:rFonts w:ascii="Calibri" w:hAnsi="Calibri" w:cs="Arial"/>
              </w:rPr>
              <w:t xml:space="preserve">will write to </w:t>
            </w:r>
            <w:proofErr w:type="gramStart"/>
            <w:r w:rsidR="00561D31" w:rsidRPr="00D34AF5">
              <w:rPr>
                <w:rFonts w:ascii="Calibri" w:hAnsi="Calibri" w:cs="Arial"/>
              </w:rPr>
              <w:t>ROs  to</w:t>
            </w:r>
            <w:proofErr w:type="gramEnd"/>
            <w:r w:rsidR="00561D31" w:rsidRPr="00D34AF5">
              <w:rPr>
                <w:rFonts w:ascii="Calibri" w:hAnsi="Calibri" w:cs="Arial"/>
              </w:rPr>
              <w:t xml:space="preserve"> request that they initiate a risk assessment to determine whether the by-election should proceed on the scheduled date or whether a further postponement would be justified. The EMB will write at 55 working days ahead of the scheduled date of poll.  The RO should start the risk assessment by 50 working days before the date of poll.  This assessment should be completed by 40 working days before the poll.  Should the RO determine that the poll should proceed as scheduled then the earliest date for the publication of Notice of Election is 35 days before the poll.</w:t>
            </w:r>
          </w:p>
          <w:p w:rsidR="00AE0BD4" w:rsidRPr="00D34AF5" w:rsidRDefault="00561D31" w:rsidP="00AE0BD4">
            <w:pPr>
              <w:pStyle w:val="ListParagraph"/>
              <w:numPr>
                <w:ilvl w:val="0"/>
                <w:numId w:val="32"/>
              </w:numPr>
              <w:tabs>
                <w:tab w:val="left" w:pos="709"/>
              </w:tabs>
              <w:spacing w:after="240"/>
              <w:rPr>
                <w:rFonts w:ascii="Calibri" w:hAnsi="Calibri" w:cs="Arial"/>
              </w:rPr>
            </w:pPr>
            <w:r w:rsidRPr="00D34AF5">
              <w:rPr>
                <w:rFonts w:ascii="Calibri" w:hAnsi="Calibri" w:cs="Arial"/>
              </w:rPr>
              <w:t>Working Group established consisting of representatives from each for the RO teams to develop supplementary guidance for the ROs across Nominations, Polling, Postal Votes, and the Count.  This guidance will be able to inform planning for Scottish Parliament Election on 6 May 2021.</w:t>
            </w:r>
          </w:p>
        </w:tc>
        <w:tc>
          <w:tcPr>
            <w:tcW w:w="1082" w:type="dxa"/>
          </w:tcPr>
          <w:p w:rsidR="00AA4C81" w:rsidRDefault="00AA4C81"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r>
              <w:rPr>
                <w:b/>
                <w:sz w:val="24"/>
                <w:szCs w:val="24"/>
              </w:rPr>
              <w:t>PW</w:t>
            </w:r>
          </w:p>
          <w:p w:rsidR="00560D17" w:rsidRDefault="00560D17" w:rsidP="001554C9">
            <w:pPr>
              <w:jc w:val="center"/>
              <w:rPr>
                <w:b/>
                <w:sz w:val="24"/>
                <w:szCs w:val="24"/>
              </w:rPr>
            </w:pPr>
          </w:p>
          <w:p w:rsidR="00560D17" w:rsidRDefault="00560D17" w:rsidP="001554C9">
            <w:pPr>
              <w:jc w:val="center"/>
              <w:rPr>
                <w:b/>
                <w:sz w:val="24"/>
                <w:szCs w:val="24"/>
              </w:rPr>
            </w:pPr>
            <w:r>
              <w:rPr>
                <w:b/>
                <w:sz w:val="24"/>
                <w:szCs w:val="24"/>
              </w:rPr>
              <w:t>SG Team</w:t>
            </w: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r>
              <w:rPr>
                <w:b/>
                <w:sz w:val="24"/>
                <w:szCs w:val="24"/>
              </w:rPr>
              <w:lastRenderedPageBreak/>
              <w:t>SG Team</w:t>
            </w:r>
          </w:p>
          <w:p w:rsidR="00560D17" w:rsidRDefault="00560D17" w:rsidP="001554C9">
            <w:pPr>
              <w:jc w:val="center"/>
              <w:rPr>
                <w:b/>
                <w:sz w:val="24"/>
                <w:szCs w:val="24"/>
              </w:rPr>
            </w:pPr>
          </w:p>
          <w:p w:rsidR="00560D17" w:rsidRDefault="00560D17" w:rsidP="001554C9">
            <w:pPr>
              <w:jc w:val="center"/>
              <w:rPr>
                <w:b/>
                <w:sz w:val="24"/>
                <w:szCs w:val="24"/>
              </w:rPr>
            </w:pPr>
            <w:r>
              <w:rPr>
                <w:b/>
                <w:sz w:val="24"/>
                <w:szCs w:val="24"/>
              </w:rPr>
              <w:t>CH/EMB</w:t>
            </w:r>
          </w:p>
          <w:p w:rsidR="00560D17" w:rsidRDefault="00560D17" w:rsidP="001554C9">
            <w:pPr>
              <w:jc w:val="center"/>
              <w:rPr>
                <w:b/>
                <w:sz w:val="24"/>
                <w:szCs w:val="24"/>
              </w:rPr>
            </w:pPr>
          </w:p>
          <w:p w:rsidR="00560D17" w:rsidRDefault="00560D17" w:rsidP="001554C9">
            <w:pPr>
              <w:jc w:val="center"/>
              <w:rPr>
                <w:b/>
                <w:sz w:val="24"/>
                <w:szCs w:val="24"/>
              </w:rPr>
            </w:pPr>
            <w:r>
              <w:rPr>
                <w:b/>
                <w:sz w:val="24"/>
                <w:szCs w:val="24"/>
              </w:rPr>
              <w:t>CH/EMB</w:t>
            </w: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r>
              <w:rPr>
                <w:b/>
                <w:sz w:val="24"/>
                <w:szCs w:val="24"/>
              </w:rPr>
              <w:t>Noted</w:t>
            </w: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Pr="007C71E0" w:rsidRDefault="00560D17" w:rsidP="001554C9">
            <w:pPr>
              <w:jc w:val="center"/>
              <w:rPr>
                <w:b/>
                <w:sz w:val="24"/>
                <w:szCs w:val="24"/>
              </w:rPr>
            </w:pPr>
          </w:p>
        </w:tc>
      </w:tr>
      <w:tr w:rsidR="00CE281F" w:rsidRPr="007C71E0" w:rsidTr="00560D17">
        <w:trPr>
          <w:cantSplit/>
        </w:trPr>
        <w:tc>
          <w:tcPr>
            <w:tcW w:w="935" w:type="dxa"/>
            <w:shd w:val="clear" w:color="auto" w:fill="D9D9D9" w:themeFill="background1" w:themeFillShade="D9"/>
            <w:vAlign w:val="center"/>
          </w:tcPr>
          <w:p w:rsidR="00CE281F" w:rsidRDefault="00CE281F" w:rsidP="00AA0E06">
            <w:pPr>
              <w:jc w:val="center"/>
              <w:rPr>
                <w:b/>
                <w:sz w:val="24"/>
                <w:szCs w:val="24"/>
              </w:rPr>
            </w:pPr>
            <w:r>
              <w:rPr>
                <w:b/>
                <w:sz w:val="24"/>
                <w:szCs w:val="24"/>
              </w:rPr>
              <w:lastRenderedPageBreak/>
              <w:t>4.0</w:t>
            </w:r>
          </w:p>
        </w:tc>
        <w:tc>
          <w:tcPr>
            <w:tcW w:w="3153" w:type="dxa"/>
            <w:shd w:val="clear" w:color="auto" w:fill="D9D9D9" w:themeFill="background1" w:themeFillShade="D9"/>
            <w:vAlign w:val="center"/>
          </w:tcPr>
          <w:p w:rsidR="00CE281F" w:rsidRPr="00833D41" w:rsidRDefault="00833D41" w:rsidP="00833D41">
            <w:pPr>
              <w:rPr>
                <w:b/>
                <w:sz w:val="24"/>
                <w:szCs w:val="24"/>
              </w:rPr>
            </w:pPr>
            <w:r w:rsidRPr="00FD49B1">
              <w:rPr>
                <w:b/>
                <w:sz w:val="24"/>
                <w:szCs w:val="24"/>
              </w:rPr>
              <w:t xml:space="preserve">Electoral Commission Update </w:t>
            </w:r>
          </w:p>
        </w:tc>
        <w:tc>
          <w:tcPr>
            <w:tcW w:w="9407" w:type="dxa"/>
            <w:shd w:val="clear" w:color="auto" w:fill="FFFFFF" w:themeFill="background1"/>
          </w:tcPr>
          <w:p w:rsidR="00561D31" w:rsidRPr="00D34AF5" w:rsidRDefault="00561D31" w:rsidP="00561D31">
            <w:pPr>
              <w:tabs>
                <w:tab w:val="left" w:pos="709"/>
              </w:tabs>
              <w:spacing w:after="240"/>
              <w:rPr>
                <w:rFonts w:ascii="Calibri" w:hAnsi="Calibri" w:cs="Arial"/>
                <w:b/>
                <w:lang w:eastAsia="en-GB"/>
              </w:rPr>
            </w:pPr>
            <w:r w:rsidRPr="00D34AF5">
              <w:rPr>
                <w:rFonts w:ascii="Calibri" w:hAnsi="Calibri" w:cs="Arial"/>
                <w:b/>
                <w:lang w:eastAsia="en-GB"/>
              </w:rPr>
              <w:t>ERO Performance Standards (</w:t>
            </w:r>
            <w:r w:rsidRPr="00D34AF5">
              <w:rPr>
                <w:rFonts w:ascii="Calibri" w:hAnsi="Calibri" w:cs="Arial"/>
                <w:b/>
                <w:i/>
                <w:lang w:eastAsia="en-GB"/>
              </w:rPr>
              <w:t>to note</w:t>
            </w:r>
            <w:r w:rsidRPr="00D34AF5">
              <w:rPr>
                <w:rFonts w:ascii="Calibri" w:hAnsi="Calibri" w:cs="Arial"/>
                <w:b/>
                <w:lang w:eastAsia="en-GB"/>
              </w:rPr>
              <w:t>)</w:t>
            </w:r>
          </w:p>
          <w:p w:rsidR="00561D31" w:rsidRPr="00D34AF5" w:rsidRDefault="00561D31" w:rsidP="00561D31">
            <w:pPr>
              <w:pStyle w:val="ListParagraph"/>
              <w:numPr>
                <w:ilvl w:val="0"/>
                <w:numId w:val="33"/>
              </w:numPr>
              <w:tabs>
                <w:tab w:val="left" w:pos="709"/>
              </w:tabs>
              <w:spacing w:after="240"/>
              <w:rPr>
                <w:rFonts w:ascii="Calibri" w:hAnsi="Calibri" w:cs="Arial"/>
                <w:lang w:eastAsia="en-GB"/>
              </w:rPr>
            </w:pPr>
            <w:r w:rsidRPr="00D34AF5">
              <w:rPr>
                <w:rFonts w:ascii="Calibri" w:hAnsi="Calibri" w:cs="Arial"/>
                <w:lang w:eastAsia="en-GB"/>
              </w:rPr>
              <w:t>Noted</w:t>
            </w:r>
          </w:p>
          <w:p w:rsidR="00561D31" w:rsidRPr="00D34AF5" w:rsidRDefault="00561D31" w:rsidP="00561D31">
            <w:pPr>
              <w:tabs>
                <w:tab w:val="left" w:pos="709"/>
              </w:tabs>
              <w:spacing w:after="240"/>
              <w:rPr>
                <w:rFonts w:ascii="Calibri" w:hAnsi="Calibri" w:cs="Arial"/>
                <w:b/>
                <w:lang w:eastAsia="en-GB"/>
              </w:rPr>
            </w:pPr>
            <w:r w:rsidRPr="00D34AF5">
              <w:rPr>
                <w:rFonts w:ascii="Calibri" w:hAnsi="Calibri" w:cs="Arial"/>
                <w:b/>
                <w:lang w:eastAsia="en-GB"/>
              </w:rPr>
              <w:t xml:space="preserve">Consultation on draft Codes of Practice on spending for political parties and candidates at Scottish Parliament elections </w:t>
            </w:r>
            <w:r w:rsidRPr="00D34AF5">
              <w:rPr>
                <w:rFonts w:ascii="Calibri" w:hAnsi="Calibri" w:cs="Arial"/>
                <w:b/>
                <w:i/>
                <w:lang w:eastAsia="en-GB"/>
              </w:rPr>
              <w:t>(to note</w:t>
            </w:r>
            <w:r w:rsidRPr="00D34AF5">
              <w:rPr>
                <w:rFonts w:ascii="Calibri" w:hAnsi="Calibri" w:cs="Arial"/>
                <w:b/>
                <w:lang w:eastAsia="en-GB"/>
              </w:rPr>
              <w:t>)</w:t>
            </w:r>
          </w:p>
          <w:p w:rsidR="00561D31" w:rsidRPr="00D34AF5" w:rsidRDefault="00561D31" w:rsidP="00561D31">
            <w:pPr>
              <w:pStyle w:val="ListParagraph"/>
              <w:numPr>
                <w:ilvl w:val="0"/>
                <w:numId w:val="33"/>
              </w:numPr>
              <w:tabs>
                <w:tab w:val="left" w:pos="709"/>
              </w:tabs>
              <w:spacing w:after="240"/>
              <w:rPr>
                <w:rFonts w:ascii="Calibri" w:hAnsi="Calibri" w:cs="Arial"/>
              </w:rPr>
            </w:pPr>
            <w:r w:rsidRPr="00D34AF5">
              <w:rPr>
                <w:rFonts w:ascii="Calibri" w:hAnsi="Calibri" w:cs="Arial"/>
              </w:rPr>
              <w:t>Noted</w:t>
            </w:r>
          </w:p>
          <w:p w:rsidR="00004B5D" w:rsidRDefault="00004B5D" w:rsidP="00004B5D">
            <w:pPr>
              <w:spacing w:after="240"/>
              <w:rPr>
                <w:b/>
                <w:bCs/>
                <w:color w:val="000000"/>
              </w:rPr>
            </w:pPr>
            <w:r>
              <w:rPr>
                <w:b/>
                <w:bCs/>
                <w:color w:val="000000"/>
              </w:rPr>
              <w:t>Updated Guidance and Resources</w:t>
            </w:r>
          </w:p>
          <w:p w:rsidR="00004B5D" w:rsidRPr="00004B5D" w:rsidRDefault="00004B5D" w:rsidP="00004B5D">
            <w:pPr>
              <w:pStyle w:val="ListParagraph"/>
              <w:numPr>
                <w:ilvl w:val="0"/>
                <w:numId w:val="33"/>
              </w:numPr>
              <w:spacing w:after="240"/>
              <w:rPr>
                <w:color w:val="000000"/>
              </w:rPr>
            </w:pPr>
            <w:proofErr w:type="spellStart"/>
            <w:r w:rsidRPr="00004B5D">
              <w:rPr>
                <w:color w:val="000000"/>
              </w:rPr>
              <w:t>MMcK</w:t>
            </w:r>
            <w:proofErr w:type="spellEnd"/>
            <w:r w:rsidRPr="00004B5D">
              <w:rPr>
                <w:color w:val="000000"/>
              </w:rPr>
              <w:t xml:space="preserve"> advised that EC Council guidance was being updated to reflect the commencement of the remaining provisions in the Scottish Elections (Franchise and Representation) Act 2020, from 3 August.</w:t>
            </w:r>
            <w:r>
              <w:rPr>
                <w:color w:val="000000"/>
              </w:rPr>
              <w:t xml:space="preserve">  </w:t>
            </w:r>
            <w:r w:rsidRPr="00004B5D">
              <w:rPr>
                <w:color w:val="000000"/>
              </w:rPr>
              <w:t>This would include changes to the Nomination Forms on the Commission’s website to reflect changes to qualifying criteria for former Councillors who accepted a severance payment.</w:t>
            </w:r>
          </w:p>
          <w:p w:rsidR="00004B5D" w:rsidRPr="00004B5D" w:rsidRDefault="00004B5D" w:rsidP="00004B5D">
            <w:pPr>
              <w:pStyle w:val="ListParagraph"/>
              <w:numPr>
                <w:ilvl w:val="0"/>
                <w:numId w:val="33"/>
              </w:numPr>
              <w:spacing w:after="240"/>
              <w:rPr>
                <w:color w:val="000000"/>
              </w:rPr>
            </w:pPr>
            <w:r w:rsidRPr="00004B5D">
              <w:rPr>
                <w:color w:val="000000"/>
              </w:rPr>
              <w:t>The Commission is also starting to work on Guidance and resources for the 2021 polls.</w:t>
            </w:r>
          </w:p>
          <w:p w:rsidR="00004B5D" w:rsidRDefault="00004B5D" w:rsidP="00004B5D">
            <w:pPr>
              <w:spacing w:after="240"/>
              <w:rPr>
                <w:b/>
                <w:bCs/>
                <w:color w:val="000000"/>
              </w:rPr>
            </w:pPr>
            <w:r>
              <w:rPr>
                <w:b/>
                <w:bCs/>
                <w:color w:val="000000"/>
              </w:rPr>
              <w:t>New Police Scotland SPOC</w:t>
            </w:r>
          </w:p>
          <w:p w:rsidR="00004B5D" w:rsidRDefault="00004B5D" w:rsidP="00004B5D">
            <w:pPr>
              <w:pStyle w:val="ListParagraph"/>
              <w:numPr>
                <w:ilvl w:val="0"/>
                <w:numId w:val="33"/>
              </w:numPr>
              <w:spacing w:after="240"/>
              <w:rPr>
                <w:color w:val="000000"/>
              </w:rPr>
            </w:pPr>
            <w:r>
              <w:rPr>
                <w:color w:val="000000"/>
              </w:rPr>
              <w:t>AON and MMCK met with Police Scotland’s Superintendent Gerry Corrigan who has taken on the role of lead point of contact for Elections.  In discussing planning for 2021, Superintendent expressed his desire to engage positively with the election community in the coming months.  Information about forthcoming by elections has been passed on to the Superintendent.</w:t>
            </w:r>
          </w:p>
          <w:p w:rsidR="00004B5D" w:rsidRDefault="00004B5D" w:rsidP="00004B5D">
            <w:pPr>
              <w:spacing w:after="240"/>
              <w:rPr>
                <w:b/>
                <w:bCs/>
                <w:color w:val="000000"/>
              </w:rPr>
            </w:pPr>
            <w:r>
              <w:rPr>
                <w:b/>
                <w:bCs/>
                <w:color w:val="000000"/>
              </w:rPr>
              <w:t>Public Awareness and Engagement</w:t>
            </w:r>
          </w:p>
          <w:p w:rsidR="00D10757" w:rsidRPr="00D34AF5" w:rsidRDefault="00004B5D" w:rsidP="00004B5D">
            <w:pPr>
              <w:pStyle w:val="ListParagraph"/>
              <w:numPr>
                <w:ilvl w:val="0"/>
                <w:numId w:val="33"/>
              </w:numPr>
              <w:rPr>
                <w:rFonts w:ascii="Calibri" w:hAnsi="Calibri" w:cs="Arial"/>
              </w:rPr>
            </w:pPr>
            <w:r w:rsidRPr="00004B5D">
              <w:rPr>
                <w:rFonts w:ascii="Calibri" w:hAnsi="Calibri" w:cs="Arial"/>
              </w:rPr>
              <w:t xml:space="preserve">Sarah Mackie will attend the next meeting of the EMB to provide an update on planned public awareness raising and other engagement work in the run up to the 2021 polls. </w:t>
            </w:r>
          </w:p>
        </w:tc>
        <w:tc>
          <w:tcPr>
            <w:tcW w:w="1082" w:type="dxa"/>
          </w:tcPr>
          <w:p w:rsidR="000E3B07" w:rsidRDefault="000E3B0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Default="00560D17" w:rsidP="001554C9">
            <w:pPr>
              <w:jc w:val="center"/>
              <w:rPr>
                <w:b/>
                <w:sz w:val="24"/>
                <w:szCs w:val="24"/>
              </w:rPr>
            </w:pPr>
          </w:p>
          <w:p w:rsidR="00560D17" w:rsidRPr="007C71E0" w:rsidRDefault="00560D17" w:rsidP="001554C9">
            <w:pPr>
              <w:jc w:val="center"/>
              <w:rPr>
                <w:b/>
                <w:sz w:val="24"/>
                <w:szCs w:val="24"/>
              </w:rPr>
            </w:pPr>
            <w:r>
              <w:rPr>
                <w:b/>
                <w:sz w:val="24"/>
                <w:szCs w:val="24"/>
              </w:rPr>
              <w:t>SM</w:t>
            </w:r>
          </w:p>
        </w:tc>
      </w:tr>
      <w:tr w:rsidR="00355C84" w:rsidRPr="007C71E0" w:rsidTr="00560D17">
        <w:trPr>
          <w:cantSplit/>
        </w:trPr>
        <w:tc>
          <w:tcPr>
            <w:tcW w:w="935" w:type="dxa"/>
            <w:shd w:val="clear" w:color="auto" w:fill="D9D9D9" w:themeFill="background1" w:themeFillShade="D9"/>
            <w:vAlign w:val="center"/>
          </w:tcPr>
          <w:p w:rsidR="00355C84" w:rsidRPr="007C71E0" w:rsidRDefault="004C48FD" w:rsidP="00AA0E06">
            <w:pPr>
              <w:jc w:val="center"/>
              <w:rPr>
                <w:b/>
                <w:sz w:val="24"/>
                <w:szCs w:val="24"/>
              </w:rPr>
            </w:pPr>
            <w:r>
              <w:rPr>
                <w:b/>
                <w:sz w:val="24"/>
                <w:szCs w:val="24"/>
              </w:rPr>
              <w:lastRenderedPageBreak/>
              <w:t>5</w:t>
            </w:r>
            <w:r w:rsidR="007E3171">
              <w:rPr>
                <w:b/>
                <w:sz w:val="24"/>
                <w:szCs w:val="24"/>
              </w:rPr>
              <w:t xml:space="preserve">.0 </w:t>
            </w:r>
          </w:p>
        </w:tc>
        <w:tc>
          <w:tcPr>
            <w:tcW w:w="3153" w:type="dxa"/>
            <w:shd w:val="clear" w:color="auto" w:fill="D9D9D9" w:themeFill="background1" w:themeFillShade="D9"/>
            <w:vAlign w:val="center"/>
          </w:tcPr>
          <w:p w:rsidR="00355C84" w:rsidRPr="00833D41" w:rsidRDefault="00833D41" w:rsidP="00833D41">
            <w:pPr>
              <w:rPr>
                <w:b/>
                <w:sz w:val="24"/>
                <w:szCs w:val="24"/>
              </w:rPr>
            </w:pPr>
            <w:r w:rsidRPr="00FD49B1">
              <w:rPr>
                <w:b/>
                <w:sz w:val="24"/>
                <w:szCs w:val="24"/>
              </w:rPr>
              <w:t>Scottish Government Update</w:t>
            </w:r>
          </w:p>
        </w:tc>
        <w:tc>
          <w:tcPr>
            <w:tcW w:w="9407" w:type="dxa"/>
            <w:shd w:val="clear" w:color="auto" w:fill="FFFFFF" w:themeFill="background1"/>
          </w:tcPr>
          <w:p w:rsidR="00370FAD" w:rsidRPr="00D34AF5" w:rsidRDefault="00561D31" w:rsidP="00C31E51">
            <w:pPr>
              <w:rPr>
                <w:rFonts w:ascii="Calibri" w:hAnsi="Calibri" w:cs="Arial"/>
              </w:rPr>
            </w:pPr>
            <w:r w:rsidRPr="00D34AF5">
              <w:rPr>
                <w:rFonts w:ascii="Calibri" w:hAnsi="Calibri" w:cs="Arial"/>
              </w:rPr>
              <w:t>Written update previously circulated covering</w:t>
            </w:r>
          </w:p>
          <w:p w:rsidR="00561D31" w:rsidRPr="00D34AF5" w:rsidRDefault="00561D31" w:rsidP="00C31E51">
            <w:pPr>
              <w:rPr>
                <w:rFonts w:ascii="Calibri" w:hAnsi="Calibri" w:cs="Arial"/>
              </w:rPr>
            </w:pPr>
          </w:p>
          <w:p w:rsidR="00561D31" w:rsidRPr="00D34AF5" w:rsidRDefault="00561D31" w:rsidP="00561D31">
            <w:pPr>
              <w:pStyle w:val="ListParagraph"/>
              <w:numPr>
                <w:ilvl w:val="0"/>
                <w:numId w:val="33"/>
              </w:numPr>
              <w:rPr>
                <w:rFonts w:ascii="Calibri" w:hAnsi="Calibri" w:cs="Arial"/>
              </w:rPr>
            </w:pPr>
            <w:r w:rsidRPr="00D34AF5">
              <w:rPr>
                <w:rFonts w:ascii="Calibri" w:hAnsi="Calibri" w:cs="Arial"/>
              </w:rPr>
              <w:t>Scottish Parliament Election 2021 – Contingency Planning</w:t>
            </w:r>
          </w:p>
          <w:p w:rsidR="00561D31" w:rsidRPr="00D34AF5" w:rsidRDefault="00561D31" w:rsidP="002756E9">
            <w:pPr>
              <w:pStyle w:val="ListParagraph"/>
              <w:numPr>
                <w:ilvl w:val="0"/>
                <w:numId w:val="33"/>
              </w:numPr>
              <w:rPr>
                <w:rFonts w:ascii="Calibri" w:hAnsi="Calibri" w:cs="Arial"/>
              </w:rPr>
            </w:pPr>
            <w:r w:rsidRPr="00D34AF5">
              <w:rPr>
                <w:rFonts w:ascii="Calibri" w:hAnsi="Calibri" w:cs="Arial"/>
              </w:rPr>
              <w:t>Scottish Parliament Election 2021 - Conduct Order - conduct order for next May’s Scottish Parliament election, intended to be laid in October.  May be additional changes due to COvid19</w:t>
            </w:r>
          </w:p>
          <w:p w:rsidR="00561D31" w:rsidRPr="00D34AF5" w:rsidRDefault="00561D31" w:rsidP="00561D31">
            <w:pPr>
              <w:pStyle w:val="ListParagraph"/>
              <w:numPr>
                <w:ilvl w:val="0"/>
                <w:numId w:val="33"/>
              </w:numPr>
              <w:rPr>
                <w:rFonts w:ascii="Calibri" w:hAnsi="Calibri" w:cs="Arial"/>
              </w:rPr>
            </w:pPr>
            <w:r w:rsidRPr="00D34AF5">
              <w:rPr>
                <w:rFonts w:ascii="Calibri" w:hAnsi="Calibri" w:cs="Arial"/>
              </w:rPr>
              <w:t xml:space="preserve">Scottish Elections (Franchise and Representation) Act 2020 </w:t>
            </w:r>
          </w:p>
          <w:p w:rsidR="00561D31" w:rsidRPr="00D34AF5" w:rsidRDefault="00561D31" w:rsidP="00561D31">
            <w:pPr>
              <w:pStyle w:val="ListParagraph"/>
              <w:numPr>
                <w:ilvl w:val="0"/>
                <w:numId w:val="33"/>
              </w:numPr>
              <w:rPr>
                <w:rFonts w:ascii="Calibri" w:hAnsi="Calibri" w:cs="Arial"/>
              </w:rPr>
            </w:pPr>
            <w:r w:rsidRPr="00D34AF5">
              <w:rPr>
                <w:rFonts w:ascii="Calibri" w:hAnsi="Calibri" w:cs="Arial"/>
              </w:rPr>
              <w:t>Scottish Elections (Reform) Bill – Stage 3 of the Bill was held on 3 June and the Bill was passed unanimously.  The Bill is now waiting for Royal Assent which is expected in a few weeks’ time.</w:t>
            </w:r>
          </w:p>
          <w:p w:rsidR="00561D31" w:rsidRPr="00D34AF5" w:rsidRDefault="00561D31" w:rsidP="00CD4990">
            <w:pPr>
              <w:pStyle w:val="ListParagraph"/>
              <w:numPr>
                <w:ilvl w:val="0"/>
                <w:numId w:val="33"/>
              </w:numPr>
              <w:rPr>
                <w:rFonts w:ascii="Calibri" w:hAnsi="Calibri" w:cs="Arial"/>
              </w:rPr>
            </w:pPr>
            <w:r w:rsidRPr="00D34AF5">
              <w:rPr>
                <w:rFonts w:ascii="Calibri" w:hAnsi="Calibri" w:cs="Arial"/>
              </w:rPr>
              <w:t>Impact of Covid-19 on the 2020 Canvass</w:t>
            </w:r>
            <w:r w:rsidR="00FB1ED9" w:rsidRPr="00D34AF5">
              <w:rPr>
                <w:rFonts w:ascii="Calibri" w:hAnsi="Calibri" w:cs="Arial"/>
              </w:rPr>
              <w:t xml:space="preserve"> - </w:t>
            </w:r>
            <w:r w:rsidRPr="00D34AF5">
              <w:rPr>
                <w:rFonts w:ascii="Calibri" w:hAnsi="Calibri" w:cs="Arial"/>
              </w:rPr>
              <w:t>The Representation of the People (Electoral Registers Publication Date) (Coronavirus) (Scotland) Regulations in order to postpone the date by which revised versions of the local government register in Scotland must be published by EROs for the year 2020 from 1 December 2020 to 1 February 2021.</w:t>
            </w:r>
          </w:p>
          <w:p w:rsidR="00561D31" w:rsidRPr="00D34AF5" w:rsidRDefault="00561D31" w:rsidP="00C31E51">
            <w:pPr>
              <w:rPr>
                <w:rFonts w:ascii="Calibri" w:hAnsi="Calibri" w:cs="Arial"/>
              </w:rPr>
            </w:pPr>
          </w:p>
          <w:p w:rsidR="00561D31" w:rsidRPr="00D34AF5" w:rsidRDefault="00561D31" w:rsidP="00C31E51">
            <w:pPr>
              <w:rPr>
                <w:rFonts w:ascii="Calibri" w:hAnsi="Calibri" w:cs="Arial"/>
              </w:rPr>
            </w:pPr>
          </w:p>
        </w:tc>
        <w:tc>
          <w:tcPr>
            <w:tcW w:w="1082" w:type="dxa"/>
          </w:tcPr>
          <w:p w:rsidR="00C31E51" w:rsidRPr="007C71E0" w:rsidRDefault="00C31E51" w:rsidP="00C31E51">
            <w:pPr>
              <w:jc w:val="center"/>
              <w:rPr>
                <w:b/>
                <w:sz w:val="24"/>
                <w:szCs w:val="24"/>
              </w:rPr>
            </w:pPr>
            <w:r>
              <w:rPr>
                <w:b/>
                <w:sz w:val="24"/>
                <w:szCs w:val="24"/>
              </w:rPr>
              <w:t>noted</w:t>
            </w:r>
          </w:p>
        </w:tc>
      </w:tr>
      <w:tr w:rsidR="00FB1ED9" w:rsidRPr="007C71E0" w:rsidTr="00560D17">
        <w:trPr>
          <w:cantSplit/>
        </w:trPr>
        <w:tc>
          <w:tcPr>
            <w:tcW w:w="935" w:type="dxa"/>
            <w:shd w:val="clear" w:color="auto" w:fill="D9D9D9" w:themeFill="background1" w:themeFillShade="D9"/>
            <w:vAlign w:val="center"/>
          </w:tcPr>
          <w:p w:rsidR="00FB1ED9" w:rsidRDefault="00FB1ED9" w:rsidP="00FB1ED9">
            <w:pPr>
              <w:jc w:val="center"/>
              <w:rPr>
                <w:b/>
                <w:sz w:val="24"/>
                <w:szCs w:val="24"/>
              </w:rPr>
            </w:pPr>
            <w:r>
              <w:rPr>
                <w:b/>
                <w:sz w:val="24"/>
                <w:szCs w:val="24"/>
              </w:rPr>
              <w:lastRenderedPageBreak/>
              <w:t>6.0</w:t>
            </w:r>
          </w:p>
        </w:tc>
        <w:tc>
          <w:tcPr>
            <w:tcW w:w="3153" w:type="dxa"/>
            <w:shd w:val="clear" w:color="auto" w:fill="D9D9D9" w:themeFill="background1" w:themeFillShade="D9"/>
            <w:vAlign w:val="center"/>
          </w:tcPr>
          <w:p w:rsidR="00FB1ED9" w:rsidRPr="00FD49B1" w:rsidRDefault="00FB1ED9" w:rsidP="00FB1ED9">
            <w:pPr>
              <w:rPr>
                <w:b/>
                <w:sz w:val="24"/>
                <w:szCs w:val="24"/>
              </w:rPr>
            </w:pPr>
            <w:r w:rsidRPr="00FD49B1">
              <w:rPr>
                <w:b/>
                <w:sz w:val="24"/>
                <w:szCs w:val="24"/>
              </w:rPr>
              <w:t>Electoral Registration Update from the Electoral Registration Committee of the SAA</w:t>
            </w:r>
          </w:p>
          <w:p w:rsidR="00FB1ED9" w:rsidRPr="003847D9" w:rsidRDefault="00FB1ED9" w:rsidP="00FB1ED9">
            <w:pPr>
              <w:rPr>
                <w:rFonts w:ascii="Calibri" w:hAnsi="Calibri" w:cs="Arial"/>
              </w:rPr>
            </w:pPr>
          </w:p>
        </w:tc>
        <w:tc>
          <w:tcPr>
            <w:tcW w:w="9407" w:type="dxa"/>
            <w:shd w:val="clear" w:color="auto" w:fill="FFFFFF" w:themeFill="background1"/>
          </w:tcPr>
          <w:p w:rsidR="001A17A0" w:rsidRPr="001A17A0" w:rsidRDefault="001A17A0" w:rsidP="001A17A0">
            <w:pPr>
              <w:tabs>
                <w:tab w:val="left" w:pos="709"/>
              </w:tabs>
              <w:spacing w:after="240"/>
              <w:ind w:left="360"/>
              <w:rPr>
                <w:rFonts w:ascii="Calibri" w:hAnsi="Calibri" w:cs="Arial"/>
                <w:b/>
                <w:lang w:eastAsia="en-GB"/>
              </w:rPr>
            </w:pPr>
            <w:r w:rsidRPr="001A17A0">
              <w:rPr>
                <w:rFonts w:ascii="Calibri" w:hAnsi="Calibri" w:cs="Arial"/>
                <w:b/>
                <w:lang w:eastAsia="en-GB"/>
              </w:rPr>
              <w:t>Canvass Reform</w:t>
            </w:r>
          </w:p>
          <w:p w:rsidR="001A17A0" w:rsidRPr="001A17A0" w:rsidRDefault="001A17A0" w:rsidP="001A17A0">
            <w:pPr>
              <w:pStyle w:val="ListParagraph"/>
              <w:numPr>
                <w:ilvl w:val="0"/>
                <w:numId w:val="34"/>
              </w:numPr>
              <w:tabs>
                <w:tab w:val="left" w:pos="709"/>
              </w:tabs>
              <w:spacing w:after="240"/>
              <w:rPr>
                <w:rFonts w:ascii="Calibri" w:hAnsi="Calibri" w:cs="Arial"/>
                <w:lang w:eastAsia="en-GB"/>
              </w:rPr>
            </w:pPr>
            <w:r w:rsidRPr="001A17A0">
              <w:rPr>
                <w:rFonts w:ascii="Calibri" w:hAnsi="Calibri" w:cs="Arial"/>
                <w:lang w:eastAsia="en-GB"/>
              </w:rPr>
              <w:t xml:space="preserve">Start of canvass delayed until August this year due to the change in franchise coming into effect on 3 August. National data matching is taking place in July. Feedback so far from England is that match levels are </w:t>
            </w:r>
            <w:proofErr w:type="gramStart"/>
            <w:r w:rsidRPr="001A17A0">
              <w:rPr>
                <w:rFonts w:ascii="Calibri" w:hAnsi="Calibri" w:cs="Arial"/>
                <w:lang w:eastAsia="en-GB"/>
              </w:rPr>
              <w:t>similar to</w:t>
            </w:r>
            <w:proofErr w:type="gramEnd"/>
            <w:r w:rsidRPr="001A17A0">
              <w:rPr>
                <w:rFonts w:ascii="Calibri" w:hAnsi="Calibri" w:cs="Arial"/>
                <w:lang w:eastAsia="en-GB"/>
              </w:rPr>
              <w:t xml:space="preserve"> the test carried out earlier in the year.</w:t>
            </w:r>
          </w:p>
          <w:p w:rsidR="001A17A0" w:rsidRPr="001A17A0" w:rsidRDefault="001A17A0" w:rsidP="001A17A0">
            <w:pPr>
              <w:tabs>
                <w:tab w:val="left" w:pos="709"/>
              </w:tabs>
              <w:spacing w:after="240"/>
              <w:ind w:left="360"/>
              <w:rPr>
                <w:rFonts w:ascii="Calibri" w:hAnsi="Calibri" w:cs="Arial"/>
                <w:b/>
                <w:lang w:eastAsia="en-GB"/>
              </w:rPr>
            </w:pPr>
            <w:r w:rsidRPr="001A17A0">
              <w:rPr>
                <w:rFonts w:ascii="Calibri" w:hAnsi="Calibri" w:cs="Arial"/>
                <w:b/>
                <w:lang w:eastAsia="en-GB"/>
              </w:rPr>
              <w:t>Publication of Register</w:t>
            </w:r>
          </w:p>
          <w:p w:rsidR="001A17A0" w:rsidRPr="001A17A0" w:rsidRDefault="001A17A0" w:rsidP="001A17A0">
            <w:pPr>
              <w:pStyle w:val="ListParagraph"/>
              <w:numPr>
                <w:ilvl w:val="0"/>
                <w:numId w:val="34"/>
              </w:numPr>
              <w:tabs>
                <w:tab w:val="left" w:pos="709"/>
              </w:tabs>
              <w:spacing w:after="240"/>
              <w:rPr>
                <w:rFonts w:ascii="Calibri" w:hAnsi="Calibri" w:cs="Arial"/>
                <w:lang w:eastAsia="en-GB"/>
              </w:rPr>
            </w:pPr>
            <w:r>
              <w:rPr>
                <w:rFonts w:ascii="Calibri" w:hAnsi="Calibri" w:cs="Arial"/>
                <w:lang w:eastAsia="en-GB"/>
              </w:rPr>
              <w:t>L</w:t>
            </w:r>
            <w:r w:rsidRPr="001A17A0">
              <w:rPr>
                <w:rFonts w:ascii="Calibri" w:hAnsi="Calibri" w:cs="Arial"/>
                <w:lang w:eastAsia="en-GB"/>
              </w:rPr>
              <w:t>egislation being made to allow publication to be deferred until 1 February</w:t>
            </w:r>
          </w:p>
          <w:p w:rsidR="001A17A0" w:rsidRDefault="001A17A0" w:rsidP="001A17A0">
            <w:pPr>
              <w:tabs>
                <w:tab w:val="left" w:pos="709"/>
              </w:tabs>
              <w:spacing w:after="240"/>
              <w:ind w:left="360"/>
              <w:rPr>
                <w:rFonts w:ascii="Calibri" w:hAnsi="Calibri" w:cs="Arial"/>
                <w:lang w:eastAsia="en-GB"/>
              </w:rPr>
            </w:pPr>
            <w:r w:rsidRPr="001A17A0">
              <w:rPr>
                <w:rFonts w:ascii="Calibri" w:hAnsi="Calibri" w:cs="Arial"/>
                <w:b/>
                <w:lang w:eastAsia="en-GB"/>
              </w:rPr>
              <w:t>Prisoners</w:t>
            </w:r>
          </w:p>
          <w:p w:rsidR="001A17A0" w:rsidRDefault="001A17A0" w:rsidP="001A17A0">
            <w:pPr>
              <w:pStyle w:val="ListParagraph"/>
              <w:numPr>
                <w:ilvl w:val="0"/>
                <w:numId w:val="34"/>
              </w:numPr>
              <w:tabs>
                <w:tab w:val="left" w:pos="709"/>
              </w:tabs>
              <w:spacing w:after="240"/>
              <w:rPr>
                <w:rFonts w:ascii="Calibri" w:hAnsi="Calibri" w:cs="Arial"/>
                <w:lang w:eastAsia="en-GB"/>
              </w:rPr>
            </w:pPr>
            <w:r w:rsidRPr="001A17A0">
              <w:rPr>
                <w:rFonts w:ascii="Calibri" w:hAnsi="Calibri" w:cs="Arial"/>
                <w:lang w:eastAsia="en-GB"/>
              </w:rPr>
              <w:t>Forms and envelopes have been distributed to prisons, a new form is awaited to include mandatory supply of prisoner number</w:t>
            </w:r>
          </w:p>
          <w:p w:rsidR="001A17A0" w:rsidRPr="001A17A0" w:rsidRDefault="001A17A0" w:rsidP="001A17A0">
            <w:pPr>
              <w:tabs>
                <w:tab w:val="left" w:pos="709"/>
              </w:tabs>
              <w:spacing w:after="240"/>
              <w:ind w:left="360"/>
              <w:rPr>
                <w:rFonts w:ascii="Calibri" w:hAnsi="Calibri" w:cs="Arial"/>
                <w:lang w:eastAsia="en-GB"/>
              </w:rPr>
            </w:pPr>
            <w:r w:rsidRPr="001A17A0">
              <w:rPr>
                <w:rFonts w:ascii="Calibri" w:hAnsi="Calibri" w:cs="Arial"/>
                <w:b/>
                <w:lang w:eastAsia="en-GB"/>
              </w:rPr>
              <w:t>Foreign Nationals</w:t>
            </w:r>
          </w:p>
          <w:p w:rsidR="001A17A0" w:rsidRPr="001A17A0" w:rsidRDefault="001A17A0" w:rsidP="001A17A0">
            <w:pPr>
              <w:pStyle w:val="ListParagraph"/>
              <w:numPr>
                <w:ilvl w:val="0"/>
                <w:numId w:val="34"/>
              </w:numPr>
              <w:tabs>
                <w:tab w:val="left" w:pos="709"/>
              </w:tabs>
              <w:spacing w:after="240"/>
              <w:rPr>
                <w:rFonts w:ascii="Calibri" w:hAnsi="Calibri" w:cs="Arial"/>
                <w:lang w:eastAsia="en-GB"/>
              </w:rPr>
            </w:pPr>
            <w:r w:rsidRPr="001A17A0">
              <w:rPr>
                <w:rFonts w:ascii="Calibri" w:hAnsi="Calibri" w:cs="Arial"/>
                <w:lang w:eastAsia="en-GB"/>
              </w:rPr>
              <w:t>Good engagement with stakeholders (including Scottish Refugee Council and COSLA) and EC. A5 flyer to be included with canvass communications and support from Local Authorities in promoting the change in franchise will be welcome.</w:t>
            </w:r>
          </w:p>
          <w:p w:rsidR="001A17A0" w:rsidRPr="001A17A0" w:rsidRDefault="001A17A0" w:rsidP="001A17A0">
            <w:pPr>
              <w:tabs>
                <w:tab w:val="left" w:pos="709"/>
              </w:tabs>
              <w:spacing w:after="240"/>
              <w:ind w:left="360"/>
              <w:rPr>
                <w:rFonts w:ascii="Calibri" w:hAnsi="Calibri" w:cs="Arial"/>
                <w:lang w:eastAsia="en-GB"/>
              </w:rPr>
            </w:pPr>
            <w:r w:rsidRPr="001A17A0">
              <w:rPr>
                <w:rFonts w:ascii="Calibri" w:hAnsi="Calibri" w:cs="Arial"/>
                <w:b/>
                <w:lang w:eastAsia="en-GB"/>
              </w:rPr>
              <w:t>Schools</w:t>
            </w:r>
            <w:r w:rsidRPr="001A17A0">
              <w:rPr>
                <w:rFonts w:ascii="Calibri" w:hAnsi="Calibri" w:cs="Arial"/>
                <w:lang w:eastAsia="en-GB"/>
              </w:rPr>
              <w:t xml:space="preserve"> </w:t>
            </w:r>
          </w:p>
          <w:p w:rsidR="001A17A0" w:rsidRPr="001A17A0" w:rsidRDefault="001A17A0" w:rsidP="001A17A0">
            <w:pPr>
              <w:pStyle w:val="ListParagraph"/>
              <w:numPr>
                <w:ilvl w:val="0"/>
                <w:numId w:val="34"/>
              </w:numPr>
              <w:tabs>
                <w:tab w:val="left" w:pos="709"/>
              </w:tabs>
              <w:spacing w:after="240"/>
              <w:rPr>
                <w:rFonts w:ascii="Calibri" w:hAnsi="Calibri" w:cs="Arial"/>
                <w:lang w:eastAsia="en-GB"/>
              </w:rPr>
            </w:pPr>
            <w:r w:rsidRPr="001A17A0">
              <w:rPr>
                <w:rFonts w:ascii="Calibri" w:hAnsi="Calibri" w:cs="Arial"/>
                <w:lang w:eastAsia="en-GB"/>
              </w:rPr>
              <w:t xml:space="preserve"> Encountering issues with engaging with education authorities for obvious reasons – welcome discussion on this at the next EMB.</w:t>
            </w:r>
            <w:r>
              <w:rPr>
                <w:rFonts w:ascii="Calibri" w:hAnsi="Calibri" w:cs="Arial"/>
                <w:lang w:eastAsia="en-GB"/>
              </w:rPr>
              <w:t xml:space="preserve">  </w:t>
            </w:r>
            <w:r w:rsidRPr="007E3CE7">
              <w:rPr>
                <w:rFonts w:ascii="Calibri" w:hAnsi="Calibri" w:cs="Arial"/>
                <w:b/>
                <w:lang w:eastAsia="en-GB"/>
              </w:rPr>
              <w:t>ACTION</w:t>
            </w:r>
            <w:r>
              <w:rPr>
                <w:rFonts w:ascii="Calibri" w:hAnsi="Calibri" w:cs="Arial"/>
                <w:lang w:eastAsia="en-GB"/>
              </w:rPr>
              <w:t xml:space="preserve"> MB to raise with ADES</w:t>
            </w:r>
          </w:p>
          <w:p w:rsidR="001A17A0" w:rsidRDefault="001A17A0" w:rsidP="001A17A0">
            <w:pPr>
              <w:tabs>
                <w:tab w:val="left" w:pos="709"/>
              </w:tabs>
              <w:spacing w:after="240"/>
              <w:ind w:left="360"/>
              <w:rPr>
                <w:rFonts w:ascii="Calibri" w:hAnsi="Calibri" w:cs="Arial"/>
                <w:b/>
                <w:lang w:eastAsia="en-GB"/>
              </w:rPr>
            </w:pPr>
          </w:p>
          <w:p w:rsidR="001A17A0" w:rsidRDefault="001A17A0" w:rsidP="001A17A0">
            <w:pPr>
              <w:tabs>
                <w:tab w:val="left" w:pos="709"/>
              </w:tabs>
              <w:spacing w:after="240"/>
              <w:ind w:left="360"/>
              <w:rPr>
                <w:rFonts w:ascii="Calibri" w:hAnsi="Calibri" w:cs="Arial"/>
                <w:b/>
                <w:lang w:eastAsia="en-GB"/>
              </w:rPr>
            </w:pPr>
          </w:p>
          <w:p w:rsidR="001A17A0" w:rsidRPr="001A17A0" w:rsidRDefault="001A17A0" w:rsidP="001A17A0">
            <w:pPr>
              <w:tabs>
                <w:tab w:val="left" w:pos="709"/>
              </w:tabs>
              <w:spacing w:after="240"/>
              <w:ind w:left="360"/>
              <w:rPr>
                <w:rFonts w:ascii="Calibri" w:hAnsi="Calibri" w:cs="Arial"/>
                <w:b/>
                <w:lang w:eastAsia="en-GB"/>
              </w:rPr>
            </w:pPr>
            <w:r w:rsidRPr="001A17A0">
              <w:rPr>
                <w:rFonts w:ascii="Calibri" w:hAnsi="Calibri" w:cs="Arial"/>
                <w:b/>
                <w:lang w:eastAsia="en-GB"/>
              </w:rPr>
              <w:lastRenderedPageBreak/>
              <w:t>By-elections</w:t>
            </w:r>
          </w:p>
          <w:p w:rsidR="001A17A0" w:rsidRPr="001A17A0" w:rsidRDefault="001A17A0" w:rsidP="001A17A0">
            <w:pPr>
              <w:pStyle w:val="ListParagraph"/>
              <w:numPr>
                <w:ilvl w:val="0"/>
                <w:numId w:val="34"/>
              </w:numPr>
              <w:tabs>
                <w:tab w:val="left" w:pos="709"/>
              </w:tabs>
              <w:spacing w:after="240"/>
              <w:rPr>
                <w:rFonts w:ascii="Calibri" w:hAnsi="Calibri" w:cs="Arial"/>
                <w:lang w:eastAsia="en-GB"/>
              </w:rPr>
            </w:pPr>
            <w:r w:rsidRPr="001A17A0">
              <w:rPr>
                <w:rFonts w:ascii="Calibri" w:hAnsi="Calibri" w:cs="Arial"/>
                <w:lang w:eastAsia="en-GB"/>
              </w:rPr>
              <w:t>issues over Emergency Proxies identified – self isolation and attestation of medical applications</w:t>
            </w:r>
          </w:p>
          <w:p w:rsidR="001A17A0" w:rsidRPr="001A17A0" w:rsidRDefault="001A17A0" w:rsidP="001A17A0">
            <w:pPr>
              <w:tabs>
                <w:tab w:val="left" w:pos="709"/>
              </w:tabs>
              <w:spacing w:after="240"/>
              <w:ind w:left="360"/>
              <w:rPr>
                <w:rFonts w:ascii="Calibri" w:hAnsi="Calibri" w:cs="Arial"/>
                <w:b/>
                <w:lang w:eastAsia="en-GB"/>
              </w:rPr>
            </w:pPr>
            <w:r w:rsidRPr="001A17A0">
              <w:rPr>
                <w:rFonts w:ascii="Calibri" w:hAnsi="Calibri" w:cs="Arial"/>
                <w:b/>
                <w:lang w:eastAsia="en-GB"/>
              </w:rPr>
              <w:t>May Elections</w:t>
            </w:r>
          </w:p>
          <w:p w:rsidR="00D10757" w:rsidRPr="00D34AF5" w:rsidRDefault="001A17A0" w:rsidP="001A17A0">
            <w:pPr>
              <w:pStyle w:val="ListParagraph"/>
              <w:numPr>
                <w:ilvl w:val="0"/>
                <w:numId w:val="34"/>
              </w:numPr>
              <w:tabs>
                <w:tab w:val="left" w:pos="709"/>
              </w:tabs>
              <w:spacing w:after="240"/>
              <w:rPr>
                <w:rFonts w:ascii="Calibri" w:hAnsi="Calibri" w:cs="Arial"/>
                <w:lang w:eastAsia="en-GB"/>
              </w:rPr>
            </w:pPr>
            <w:r w:rsidRPr="001A17A0">
              <w:rPr>
                <w:rFonts w:ascii="Calibri" w:hAnsi="Calibri" w:cs="Arial"/>
                <w:lang w:eastAsia="en-GB"/>
              </w:rPr>
              <w:t>EROs beginning planning work including increased postal vote capacity.</w:t>
            </w:r>
          </w:p>
        </w:tc>
        <w:tc>
          <w:tcPr>
            <w:tcW w:w="1082" w:type="dxa"/>
          </w:tcPr>
          <w:p w:rsidR="00FB1ED9" w:rsidRDefault="00FB1ED9"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p>
          <w:p w:rsidR="00560D17" w:rsidRDefault="00560D17" w:rsidP="00FB1ED9">
            <w:pPr>
              <w:jc w:val="center"/>
              <w:rPr>
                <w:b/>
                <w:sz w:val="24"/>
                <w:szCs w:val="24"/>
              </w:rPr>
            </w:pPr>
            <w:r>
              <w:rPr>
                <w:b/>
                <w:sz w:val="24"/>
                <w:szCs w:val="24"/>
              </w:rPr>
              <w:t>MB / EMB</w:t>
            </w:r>
          </w:p>
          <w:p w:rsidR="00560D17" w:rsidRDefault="00560D17" w:rsidP="00FB1ED9">
            <w:pPr>
              <w:jc w:val="center"/>
              <w:rPr>
                <w:b/>
                <w:sz w:val="24"/>
                <w:szCs w:val="24"/>
              </w:rPr>
            </w:pPr>
          </w:p>
          <w:p w:rsidR="00560D17" w:rsidRPr="007C71E0" w:rsidRDefault="00560D17"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Pr="007C71E0" w:rsidRDefault="00FB1ED9" w:rsidP="00FB1ED9">
            <w:pPr>
              <w:jc w:val="center"/>
              <w:rPr>
                <w:b/>
                <w:sz w:val="24"/>
                <w:szCs w:val="24"/>
              </w:rPr>
            </w:pPr>
            <w:r>
              <w:rPr>
                <w:b/>
                <w:sz w:val="24"/>
                <w:szCs w:val="24"/>
              </w:rPr>
              <w:t>7.0</w:t>
            </w:r>
          </w:p>
        </w:tc>
        <w:tc>
          <w:tcPr>
            <w:tcW w:w="3153" w:type="dxa"/>
            <w:shd w:val="clear" w:color="auto" w:fill="D9D9D9" w:themeFill="background1" w:themeFillShade="D9"/>
            <w:vAlign w:val="center"/>
          </w:tcPr>
          <w:p w:rsidR="00FB1ED9" w:rsidRPr="003847D9" w:rsidRDefault="00FB1ED9" w:rsidP="00FB1ED9">
            <w:pPr>
              <w:rPr>
                <w:rFonts w:ascii="Calibri" w:hAnsi="Calibri" w:cs="Arial"/>
              </w:rPr>
            </w:pPr>
            <w:r w:rsidRPr="00FD49B1">
              <w:rPr>
                <w:b/>
                <w:sz w:val="24"/>
                <w:szCs w:val="24"/>
              </w:rPr>
              <w:t>Local Government Boundary Commission for Scotland update</w:t>
            </w:r>
          </w:p>
        </w:tc>
        <w:tc>
          <w:tcPr>
            <w:tcW w:w="9407" w:type="dxa"/>
            <w:shd w:val="clear" w:color="auto" w:fill="FFFFFF" w:themeFill="background1"/>
          </w:tcPr>
          <w:p w:rsidR="00FB1ED9" w:rsidRPr="00D34AF5" w:rsidRDefault="00FB1ED9" w:rsidP="00FB1ED9">
            <w:pPr>
              <w:pStyle w:val="ListParagraph"/>
              <w:numPr>
                <w:ilvl w:val="0"/>
                <w:numId w:val="34"/>
              </w:numPr>
              <w:tabs>
                <w:tab w:val="left" w:pos="709"/>
              </w:tabs>
              <w:spacing w:after="240"/>
              <w:rPr>
                <w:rFonts w:ascii="Calibri" w:hAnsi="Calibri" w:cs="Arial"/>
                <w:lang w:eastAsia="en-GB"/>
              </w:rPr>
            </w:pPr>
            <w:r w:rsidRPr="00D34AF5">
              <w:rPr>
                <w:rFonts w:ascii="Calibri" w:hAnsi="Calibri" w:cs="Arial"/>
                <w:lang w:eastAsia="en-GB"/>
              </w:rPr>
              <w:t>No issues raised.</w:t>
            </w:r>
          </w:p>
        </w:tc>
        <w:tc>
          <w:tcPr>
            <w:tcW w:w="1082" w:type="dxa"/>
          </w:tcPr>
          <w:p w:rsidR="00FB1ED9" w:rsidRPr="007C71E0" w:rsidRDefault="00FB1ED9"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Pr="007C71E0" w:rsidRDefault="00FB1ED9" w:rsidP="00FB1ED9">
            <w:pPr>
              <w:jc w:val="center"/>
              <w:rPr>
                <w:b/>
                <w:sz w:val="24"/>
                <w:szCs w:val="24"/>
              </w:rPr>
            </w:pPr>
            <w:r>
              <w:rPr>
                <w:b/>
                <w:sz w:val="24"/>
                <w:szCs w:val="24"/>
              </w:rPr>
              <w:t>8.0</w:t>
            </w:r>
          </w:p>
        </w:tc>
        <w:tc>
          <w:tcPr>
            <w:tcW w:w="3153" w:type="dxa"/>
            <w:shd w:val="clear" w:color="auto" w:fill="D9D9D9" w:themeFill="background1" w:themeFillShade="D9"/>
            <w:vAlign w:val="center"/>
          </w:tcPr>
          <w:p w:rsidR="00FB1ED9" w:rsidRPr="00FB1ED9" w:rsidRDefault="00FB1ED9" w:rsidP="00FB1ED9">
            <w:pPr>
              <w:rPr>
                <w:b/>
                <w:sz w:val="24"/>
                <w:szCs w:val="24"/>
              </w:rPr>
            </w:pPr>
            <w:r w:rsidRPr="00FB1ED9">
              <w:rPr>
                <w:b/>
                <w:sz w:val="24"/>
                <w:szCs w:val="24"/>
              </w:rPr>
              <w:t>Claims for EPE and UKPGE – update on discussion with Cabinet Office</w:t>
            </w:r>
          </w:p>
          <w:p w:rsidR="00FB1ED9" w:rsidRPr="007C71E0" w:rsidRDefault="00FB1ED9" w:rsidP="00FB1ED9">
            <w:pPr>
              <w:rPr>
                <w:b/>
                <w:sz w:val="24"/>
                <w:szCs w:val="24"/>
              </w:rPr>
            </w:pPr>
          </w:p>
        </w:tc>
        <w:tc>
          <w:tcPr>
            <w:tcW w:w="9407" w:type="dxa"/>
          </w:tcPr>
          <w:p w:rsidR="00FB1ED9" w:rsidRPr="00D34AF5" w:rsidRDefault="00D34AF5" w:rsidP="00FB1ED9">
            <w:pPr>
              <w:pStyle w:val="ListParagraph"/>
              <w:numPr>
                <w:ilvl w:val="0"/>
                <w:numId w:val="33"/>
              </w:numPr>
              <w:rPr>
                <w:rFonts w:ascii="Calibri" w:hAnsi="Calibri" w:cs="Arial"/>
              </w:rPr>
            </w:pPr>
            <w:r w:rsidRPr="00D34AF5">
              <w:rPr>
                <w:rFonts w:ascii="Calibri" w:hAnsi="Calibri" w:cs="Arial"/>
              </w:rPr>
              <w:t xml:space="preserve">Note that the Elections Claims Unit had identified </w:t>
            </w:r>
            <w:proofErr w:type="gramStart"/>
            <w:r w:rsidRPr="00D34AF5">
              <w:rPr>
                <w:rFonts w:ascii="Calibri" w:hAnsi="Calibri" w:cs="Arial"/>
              </w:rPr>
              <w:t>a number of</w:t>
            </w:r>
            <w:proofErr w:type="gramEnd"/>
            <w:r w:rsidRPr="00D34AF5">
              <w:rPr>
                <w:rFonts w:ascii="Calibri" w:hAnsi="Calibri" w:cs="Arial"/>
              </w:rPr>
              <w:t xml:space="preserve"> issues with the EPE claims from ROs in Scotland.  CH had undertaken discussions with </w:t>
            </w:r>
            <w:r w:rsidR="00494A11">
              <w:rPr>
                <w:rFonts w:ascii="Calibri" w:hAnsi="Calibri" w:cs="Arial"/>
              </w:rPr>
              <w:t xml:space="preserve">Paul Docker around his areas of concern.  </w:t>
            </w:r>
          </w:p>
        </w:tc>
        <w:tc>
          <w:tcPr>
            <w:tcW w:w="1082" w:type="dxa"/>
          </w:tcPr>
          <w:p w:rsidR="00FB1ED9" w:rsidRPr="007C71E0" w:rsidRDefault="00560D17" w:rsidP="00FB1ED9">
            <w:pPr>
              <w:jc w:val="center"/>
              <w:rPr>
                <w:b/>
                <w:sz w:val="24"/>
                <w:szCs w:val="24"/>
              </w:rPr>
            </w:pPr>
            <w:r>
              <w:rPr>
                <w:b/>
                <w:sz w:val="24"/>
                <w:szCs w:val="24"/>
              </w:rPr>
              <w:t>CH</w:t>
            </w:r>
          </w:p>
        </w:tc>
      </w:tr>
      <w:tr w:rsidR="00FB1ED9" w:rsidRPr="007C71E0" w:rsidTr="00560D17">
        <w:trPr>
          <w:cantSplit/>
        </w:trPr>
        <w:tc>
          <w:tcPr>
            <w:tcW w:w="935" w:type="dxa"/>
            <w:shd w:val="clear" w:color="auto" w:fill="D9D9D9" w:themeFill="background1" w:themeFillShade="D9"/>
            <w:vAlign w:val="center"/>
          </w:tcPr>
          <w:p w:rsidR="00FB1ED9" w:rsidRDefault="00FB1ED9" w:rsidP="00FB1ED9">
            <w:pPr>
              <w:jc w:val="center"/>
              <w:rPr>
                <w:b/>
                <w:sz w:val="24"/>
                <w:szCs w:val="24"/>
              </w:rPr>
            </w:pPr>
            <w:r>
              <w:rPr>
                <w:b/>
                <w:sz w:val="24"/>
                <w:szCs w:val="24"/>
              </w:rPr>
              <w:t>9.0</w:t>
            </w:r>
          </w:p>
        </w:tc>
        <w:tc>
          <w:tcPr>
            <w:tcW w:w="3153" w:type="dxa"/>
            <w:shd w:val="clear" w:color="auto" w:fill="D9D9D9" w:themeFill="background1" w:themeFillShade="D9"/>
            <w:vAlign w:val="center"/>
          </w:tcPr>
          <w:p w:rsidR="00FB1ED9" w:rsidRPr="007C71E0" w:rsidRDefault="00FB1ED9" w:rsidP="00FB1ED9">
            <w:pPr>
              <w:tabs>
                <w:tab w:val="left" w:pos="709"/>
              </w:tabs>
              <w:spacing w:after="240"/>
              <w:rPr>
                <w:b/>
                <w:sz w:val="24"/>
                <w:szCs w:val="24"/>
              </w:rPr>
            </w:pPr>
            <w:r w:rsidRPr="00FD49B1">
              <w:rPr>
                <w:b/>
                <w:sz w:val="24"/>
                <w:szCs w:val="24"/>
              </w:rPr>
              <w:t>General Preparation for Scottish Parliament Election 6 May 2021</w:t>
            </w:r>
          </w:p>
        </w:tc>
        <w:tc>
          <w:tcPr>
            <w:tcW w:w="9407" w:type="dxa"/>
          </w:tcPr>
          <w:p w:rsidR="00FB1ED9" w:rsidRPr="00D34AF5" w:rsidRDefault="00FB1ED9" w:rsidP="00FB1ED9">
            <w:pPr>
              <w:tabs>
                <w:tab w:val="left" w:pos="709"/>
              </w:tabs>
              <w:spacing w:after="240"/>
              <w:rPr>
                <w:rFonts w:ascii="Calibri" w:hAnsi="Calibri" w:cs="Arial"/>
                <w:b/>
                <w:lang w:eastAsia="en-GB"/>
              </w:rPr>
            </w:pPr>
            <w:r w:rsidRPr="00D34AF5">
              <w:rPr>
                <w:rFonts w:ascii="Calibri" w:hAnsi="Calibri" w:cs="Arial"/>
                <w:b/>
                <w:lang w:eastAsia="en-GB"/>
              </w:rPr>
              <w:t xml:space="preserve">Letter to </w:t>
            </w:r>
            <w:proofErr w:type="spellStart"/>
            <w:r w:rsidRPr="00D34AF5">
              <w:rPr>
                <w:rFonts w:ascii="Calibri" w:hAnsi="Calibri" w:cs="Arial"/>
                <w:b/>
                <w:lang w:eastAsia="en-GB"/>
              </w:rPr>
              <w:t>Idox</w:t>
            </w:r>
            <w:proofErr w:type="spellEnd"/>
            <w:r w:rsidRPr="00D34AF5">
              <w:rPr>
                <w:rFonts w:ascii="Calibri" w:hAnsi="Calibri" w:cs="Arial"/>
                <w:b/>
                <w:lang w:eastAsia="en-GB"/>
              </w:rPr>
              <w:t xml:space="preserve"> Elections (</w:t>
            </w:r>
            <w:r w:rsidRPr="00D34AF5">
              <w:rPr>
                <w:rFonts w:ascii="Calibri" w:hAnsi="Calibri" w:cs="Arial"/>
                <w:b/>
                <w:i/>
                <w:lang w:eastAsia="en-GB"/>
              </w:rPr>
              <w:t>circulated</w:t>
            </w:r>
            <w:r w:rsidRPr="00D34AF5">
              <w:rPr>
                <w:rFonts w:ascii="Calibri" w:hAnsi="Calibri" w:cs="Arial"/>
                <w:b/>
                <w:lang w:eastAsia="en-GB"/>
              </w:rPr>
              <w:t>)</w:t>
            </w:r>
          </w:p>
          <w:p w:rsidR="00FB1ED9" w:rsidRPr="00D34AF5" w:rsidRDefault="00D34AF5" w:rsidP="00FB1ED9">
            <w:pPr>
              <w:pStyle w:val="NormalWeb"/>
              <w:numPr>
                <w:ilvl w:val="0"/>
                <w:numId w:val="19"/>
              </w:numPr>
              <w:spacing w:before="0" w:beforeAutospacing="0"/>
              <w:rPr>
                <w:rFonts w:ascii="Calibri" w:hAnsi="Calibri" w:cs="Arial"/>
                <w:sz w:val="22"/>
                <w:szCs w:val="22"/>
              </w:rPr>
            </w:pPr>
            <w:r>
              <w:rPr>
                <w:rFonts w:ascii="Calibri" w:hAnsi="Calibri" w:cs="Arial"/>
                <w:sz w:val="22"/>
                <w:szCs w:val="22"/>
              </w:rPr>
              <w:t xml:space="preserve">Convener had written to Chief Executive of </w:t>
            </w:r>
            <w:proofErr w:type="spellStart"/>
            <w:r>
              <w:rPr>
                <w:rFonts w:ascii="Calibri" w:hAnsi="Calibri" w:cs="Arial"/>
                <w:sz w:val="22"/>
                <w:szCs w:val="22"/>
              </w:rPr>
              <w:t>Idox</w:t>
            </w:r>
            <w:proofErr w:type="spellEnd"/>
            <w:r>
              <w:rPr>
                <w:rFonts w:ascii="Calibri" w:hAnsi="Calibri" w:cs="Arial"/>
                <w:sz w:val="22"/>
                <w:szCs w:val="22"/>
              </w:rPr>
              <w:t xml:space="preserve"> Elections to raise concerns regarding performance on print for the UK Parliamentary General Election and seeking commitment to early preparation for 2021 elections.</w:t>
            </w:r>
          </w:p>
        </w:tc>
        <w:tc>
          <w:tcPr>
            <w:tcW w:w="1082" w:type="dxa"/>
          </w:tcPr>
          <w:p w:rsidR="00FB1ED9" w:rsidRDefault="00FB1ED9" w:rsidP="00FB1ED9">
            <w:pPr>
              <w:jc w:val="center"/>
              <w:rPr>
                <w:b/>
                <w:sz w:val="24"/>
                <w:szCs w:val="24"/>
              </w:rPr>
            </w:pPr>
          </w:p>
          <w:p w:rsidR="00560D17" w:rsidRDefault="00560D17" w:rsidP="00FB1ED9">
            <w:pPr>
              <w:jc w:val="center"/>
              <w:rPr>
                <w:b/>
                <w:sz w:val="24"/>
                <w:szCs w:val="24"/>
              </w:rPr>
            </w:pPr>
          </w:p>
          <w:p w:rsidR="00560D17" w:rsidRPr="007C71E0" w:rsidRDefault="00560D17" w:rsidP="00FB1ED9">
            <w:pPr>
              <w:jc w:val="center"/>
              <w:rPr>
                <w:b/>
                <w:sz w:val="24"/>
                <w:szCs w:val="24"/>
              </w:rPr>
            </w:pPr>
            <w:r>
              <w:rPr>
                <w:b/>
                <w:sz w:val="24"/>
                <w:szCs w:val="24"/>
              </w:rPr>
              <w:t>Noted</w:t>
            </w:r>
            <w:bookmarkStart w:id="0" w:name="_GoBack"/>
            <w:bookmarkEnd w:id="0"/>
          </w:p>
        </w:tc>
      </w:tr>
      <w:tr w:rsidR="00FB1ED9" w:rsidRPr="007C71E0" w:rsidTr="00560D17">
        <w:trPr>
          <w:cantSplit/>
        </w:trPr>
        <w:tc>
          <w:tcPr>
            <w:tcW w:w="935" w:type="dxa"/>
            <w:shd w:val="clear" w:color="auto" w:fill="D9D9D9" w:themeFill="background1" w:themeFillShade="D9"/>
            <w:vAlign w:val="center"/>
          </w:tcPr>
          <w:p w:rsidR="00FB1ED9" w:rsidRDefault="00FB1ED9" w:rsidP="00FB1ED9">
            <w:pPr>
              <w:jc w:val="center"/>
              <w:rPr>
                <w:b/>
                <w:sz w:val="24"/>
                <w:szCs w:val="24"/>
              </w:rPr>
            </w:pPr>
            <w:r>
              <w:rPr>
                <w:b/>
                <w:sz w:val="24"/>
                <w:szCs w:val="24"/>
              </w:rPr>
              <w:t>10.0</w:t>
            </w:r>
          </w:p>
        </w:tc>
        <w:tc>
          <w:tcPr>
            <w:tcW w:w="3153" w:type="dxa"/>
            <w:shd w:val="clear" w:color="auto" w:fill="D9D9D9" w:themeFill="background1" w:themeFillShade="D9"/>
            <w:vAlign w:val="center"/>
          </w:tcPr>
          <w:p w:rsidR="00FB1ED9" w:rsidRPr="00D524C1" w:rsidRDefault="00FB1ED9" w:rsidP="00FB1ED9">
            <w:pPr>
              <w:tabs>
                <w:tab w:val="left" w:pos="709"/>
              </w:tabs>
              <w:spacing w:after="240"/>
              <w:rPr>
                <w:b/>
                <w:sz w:val="24"/>
                <w:szCs w:val="24"/>
              </w:rPr>
            </w:pPr>
            <w:r w:rsidRPr="00FD49B1">
              <w:rPr>
                <w:b/>
                <w:sz w:val="24"/>
                <w:szCs w:val="24"/>
              </w:rPr>
              <w:t>Preparation for Scottish Local Government Elections 5 May 2022</w:t>
            </w:r>
          </w:p>
        </w:tc>
        <w:tc>
          <w:tcPr>
            <w:tcW w:w="9407" w:type="dxa"/>
          </w:tcPr>
          <w:p w:rsidR="00FB1ED9" w:rsidRPr="00D34AF5" w:rsidRDefault="00D34AF5" w:rsidP="00FB1ED9">
            <w:pPr>
              <w:pStyle w:val="NormalWeb"/>
              <w:numPr>
                <w:ilvl w:val="0"/>
                <w:numId w:val="19"/>
              </w:numPr>
              <w:spacing w:before="0" w:beforeAutospacing="0"/>
              <w:rPr>
                <w:rFonts w:ascii="Calibri" w:hAnsi="Calibri"/>
                <w:sz w:val="22"/>
                <w:szCs w:val="22"/>
              </w:rPr>
            </w:pPr>
            <w:r>
              <w:rPr>
                <w:rFonts w:ascii="Calibri" w:hAnsi="Calibri"/>
                <w:sz w:val="22"/>
                <w:szCs w:val="22"/>
              </w:rPr>
              <w:t>Current focus is on eCount procurement.  See next item on agenda.</w:t>
            </w:r>
          </w:p>
        </w:tc>
        <w:tc>
          <w:tcPr>
            <w:tcW w:w="1082" w:type="dxa"/>
          </w:tcPr>
          <w:p w:rsidR="00FB1ED9" w:rsidRPr="007C71E0" w:rsidRDefault="00FB1ED9"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Default="00FB1ED9" w:rsidP="00FB1ED9">
            <w:pPr>
              <w:jc w:val="center"/>
              <w:rPr>
                <w:b/>
                <w:sz w:val="24"/>
                <w:szCs w:val="24"/>
              </w:rPr>
            </w:pPr>
            <w:r>
              <w:rPr>
                <w:b/>
                <w:sz w:val="24"/>
                <w:szCs w:val="24"/>
              </w:rPr>
              <w:lastRenderedPageBreak/>
              <w:t>11.0</w:t>
            </w:r>
          </w:p>
        </w:tc>
        <w:tc>
          <w:tcPr>
            <w:tcW w:w="3153" w:type="dxa"/>
            <w:shd w:val="clear" w:color="auto" w:fill="D9D9D9" w:themeFill="background1" w:themeFillShade="D9"/>
            <w:vAlign w:val="center"/>
          </w:tcPr>
          <w:p w:rsidR="00FB1ED9" w:rsidRPr="00156776" w:rsidRDefault="00FB1ED9" w:rsidP="00FB1ED9">
            <w:pPr>
              <w:rPr>
                <w:b/>
                <w:sz w:val="24"/>
                <w:szCs w:val="24"/>
              </w:rPr>
            </w:pPr>
            <w:r w:rsidRPr="00FD49B1">
              <w:rPr>
                <w:b/>
                <w:sz w:val="24"/>
                <w:szCs w:val="24"/>
              </w:rPr>
              <w:t>eCount Procurement and implementation (report to follow)</w:t>
            </w:r>
          </w:p>
        </w:tc>
        <w:tc>
          <w:tcPr>
            <w:tcW w:w="9407" w:type="dxa"/>
          </w:tcPr>
          <w:p w:rsidR="00FB1ED9" w:rsidRPr="00D34AF5" w:rsidRDefault="00FB1ED9" w:rsidP="00FB1ED9">
            <w:pPr>
              <w:rPr>
                <w:rFonts w:ascii="Calibri" w:hAnsi="Calibri" w:cs="Arial"/>
                <w:b/>
              </w:rPr>
            </w:pPr>
            <w:r w:rsidRPr="00D34AF5">
              <w:rPr>
                <w:rFonts w:ascii="Calibri" w:hAnsi="Calibri" w:cs="Arial"/>
                <w:b/>
              </w:rPr>
              <w:t>eCounting 2022</w:t>
            </w:r>
          </w:p>
          <w:p w:rsidR="00FB1ED9" w:rsidRPr="00D34AF5" w:rsidRDefault="00FB1ED9" w:rsidP="00FB1ED9">
            <w:pPr>
              <w:pStyle w:val="ListParagraph"/>
              <w:numPr>
                <w:ilvl w:val="0"/>
                <w:numId w:val="19"/>
              </w:numPr>
              <w:rPr>
                <w:rFonts w:ascii="Calibri" w:hAnsi="Calibri" w:cs="Arial"/>
              </w:rPr>
            </w:pPr>
            <w:r w:rsidRPr="00D34AF5">
              <w:rPr>
                <w:rFonts w:ascii="Calibri" w:hAnsi="Calibri" w:cs="Arial"/>
              </w:rPr>
              <w:t xml:space="preserve">The project has now completed the open tender process which has gathered significant interest with four bids being received to become the partner service provider to deliver the electronic count system, printed material and all associated deliverables such as testing, training, logistics and security. </w:t>
            </w:r>
          </w:p>
          <w:p w:rsidR="00FB1ED9" w:rsidRPr="00D34AF5" w:rsidRDefault="00FB1ED9" w:rsidP="00FB1ED9">
            <w:pPr>
              <w:pStyle w:val="ListParagraph"/>
              <w:numPr>
                <w:ilvl w:val="0"/>
                <w:numId w:val="19"/>
              </w:numPr>
              <w:rPr>
                <w:rFonts w:ascii="Calibri" w:hAnsi="Calibri" w:cs="Arial"/>
              </w:rPr>
            </w:pPr>
            <w:r w:rsidRPr="00D34AF5">
              <w:rPr>
                <w:rFonts w:ascii="Calibri" w:hAnsi="Calibri" w:cs="Arial"/>
              </w:rPr>
              <w:t>The project team has completed the initial assessment of the bids.  The review process will continue through to July 2020, and then progress to the point of contract creation and finally contract commencement which is currently planned to be September 2020 (this has slightly shifted from previously reported August 2020). The extension in timeline is due to two reasons: bidders required extra time to complete bids due to the current circumstances; and extra time has been allocated to the review process since receiving four bids.</w:t>
            </w:r>
          </w:p>
          <w:p w:rsidR="00FB1ED9" w:rsidRPr="00D34AF5" w:rsidRDefault="00FB1ED9" w:rsidP="00FB1ED9">
            <w:pPr>
              <w:pStyle w:val="ListParagraph"/>
              <w:numPr>
                <w:ilvl w:val="0"/>
                <w:numId w:val="19"/>
              </w:numPr>
              <w:rPr>
                <w:rFonts w:ascii="Calibri" w:hAnsi="Calibri" w:cs="Arial"/>
              </w:rPr>
            </w:pPr>
            <w:proofErr w:type="gramStart"/>
            <w:r w:rsidRPr="00D34AF5">
              <w:rPr>
                <w:rFonts w:ascii="Calibri" w:hAnsi="Calibri" w:cs="Arial"/>
              </w:rPr>
              <w:t>In light of</w:t>
            </w:r>
            <w:proofErr w:type="gramEnd"/>
            <w:r w:rsidRPr="00D34AF5">
              <w:rPr>
                <w:rFonts w:ascii="Calibri" w:hAnsi="Calibri" w:cs="Arial"/>
              </w:rPr>
              <w:t xml:space="preserve"> the ongoing Covid-19 pandemic, a number of contingency planning measures have been implemented which seek to safeguard the project’s viability. These measures have considered </w:t>
            </w:r>
            <w:proofErr w:type="gramStart"/>
            <w:r w:rsidRPr="00D34AF5">
              <w:rPr>
                <w:rFonts w:ascii="Calibri" w:hAnsi="Calibri" w:cs="Arial"/>
              </w:rPr>
              <w:t>a number of</w:t>
            </w:r>
            <w:proofErr w:type="gramEnd"/>
            <w:r w:rsidRPr="00D34AF5">
              <w:rPr>
                <w:rFonts w:ascii="Calibri" w:hAnsi="Calibri" w:cs="Arial"/>
              </w:rPr>
              <w:t xml:space="preserve"> themes including resource, timescales, tender review methods, and alternative methods that can be utilised to mobilise the contract and begin the first stage of system testing, should it be required. </w:t>
            </w:r>
          </w:p>
          <w:p w:rsidR="00FB1ED9" w:rsidRPr="00D34AF5" w:rsidRDefault="00FB1ED9" w:rsidP="00FB1ED9">
            <w:pPr>
              <w:tabs>
                <w:tab w:val="left" w:pos="709"/>
              </w:tabs>
              <w:spacing w:after="240"/>
            </w:pPr>
          </w:p>
        </w:tc>
        <w:tc>
          <w:tcPr>
            <w:tcW w:w="1082" w:type="dxa"/>
          </w:tcPr>
          <w:p w:rsidR="00FB1ED9" w:rsidRPr="007C71E0" w:rsidRDefault="00FB1ED9" w:rsidP="00FB1ED9">
            <w:pP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Default="00FB1ED9" w:rsidP="00FB1ED9">
            <w:pPr>
              <w:jc w:val="center"/>
              <w:rPr>
                <w:b/>
                <w:sz w:val="24"/>
                <w:szCs w:val="24"/>
              </w:rPr>
            </w:pPr>
            <w:r>
              <w:rPr>
                <w:b/>
                <w:sz w:val="24"/>
                <w:szCs w:val="24"/>
              </w:rPr>
              <w:t xml:space="preserve">12.0 </w:t>
            </w:r>
          </w:p>
        </w:tc>
        <w:tc>
          <w:tcPr>
            <w:tcW w:w="3153" w:type="dxa"/>
            <w:shd w:val="clear" w:color="auto" w:fill="D9D9D9" w:themeFill="background1" w:themeFillShade="D9"/>
            <w:vAlign w:val="center"/>
          </w:tcPr>
          <w:p w:rsidR="00FB1ED9" w:rsidRPr="006F751D" w:rsidRDefault="00FB1ED9" w:rsidP="00FB1ED9">
            <w:pPr>
              <w:tabs>
                <w:tab w:val="left" w:pos="709"/>
              </w:tabs>
              <w:spacing w:after="240"/>
              <w:rPr>
                <w:rFonts w:ascii="Calibri" w:hAnsi="Calibri" w:cs="Arial"/>
                <w:b/>
                <w:sz w:val="24"/>
                <w:szCs w:val="24"/>
                <w:lang w:eastAsia="en-GB"/>
              </w:rPr>
            </w:pPr>
            <w:r w:rsidRPr="00FD49B1">
              <w:rPr>
                <w:b/>
                <w:sz w:val="24"/>
                <w:szCs w:val="24"/>
              </w:rPr>
              <w:t xml:space="preserve">EMB Financial Statement as at </w:t>
            </w:r>
            <w:r w:rsidR="00D34AF5" w:rsidRPr="00D34AF5">
              <w:rPr>
                <w:b/>
                <w:sz w:val="24"/>
                <w:szCs w:val="24"/>
              </w:rPr>
              <w:t>31 May 2020 (circulated)</w:t>
            </w:r>
          </w:p>
        </w:tc>
        <w:tc>
          <w:tcPr>
            <w:tcW w:w="9407" w:type="dxa"/>
          </w:tcPr>
          <w:p w:rsidR="00FB1ED9" w:rsidRPr="00D34AF5" w:rsidRDefault="00FB1ED9" w:rsidP="00FB1ED9">
            <w:pPr>
              <w:pStyle w:val="ListParagraph"/>
              <w:numPr>
                <w:ilvl w:val="0"/>
                <w:numId w:val="3"/>
              </w:numPr>
              <w:tabs>
                <w:tab w:val="left" w:pos="709"/>
              </w:tabs>
              <w:spacing w:after="240"/>
              <w:rPr>
                <w:rFonts w:ascii="Calibri" w:hAnsi="Calibri" w:cs="Arial"/>
                <w:lang w:eastAsia="en-GB"/>
              </w:rPr>
            </w:pPr>
            <w:r w:rsidRPr="00D34AF5">
              <w:rPr>
                <w:rFonts w:ascii="Calibri" w:hAnsi="Calibri" w:cs="Arial"/>
                <w:lang w:eastAsia="en-GB"/>
              </w:rPr>
              <w:t>Noted</w:t>
            </w:r>
          </w:p>
        </w:tc>
        <w:tc>
          <w:tcPr>
            <w:tcW w:w="1082" w:type="dxa"/>
          </w:tcPr>
          <w:p w:rsidR="00FB1ED9" w:rsidRPr="007C71E0" w:rsidRDefault="00FB1ED9"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Default="00FB1ED9" w:rsidP="00FB1ED9">
            <w:pPr>
              <w:jc w:val="center"/>
              <w:rPr>
                <w:b/>
                <w:sz w:val="24"/>
                <w:szCs w:val="24"/>
              </w:rPr>
            </w:pPr>
            <w:r>
              <w:rPr>
                <w:b/>
                <w:sz w:val="24"/>
                <w:szCs w:val="24"/>
              </w:rPr>
              <w:t>13.0</w:t>
            </w:r>
          </w:p>
        </w:tc>
        <w:tc>
          <w:tcPr>
            <w:tcW w:w="3153" w:type="dxa"/>
            <w:shd w:val="clear" w:color="auto" w:fill="D9D9D9" w:themeFill="background1" w:themeFillShade="D9"/>
            <w:vAlign w:val="center"/>
          </w:tcPr>
          <w:p w:rsidR="00FB1ED9" w:rsidRPr="00C45FBD" w:rsidRDefault="00FB1ED9" w:rsidP="00FB1ED9">
            <w:pPr>
              <w:tabs>
                <w:tab w:val="left" w:pos="709"/>
              </w:tabs>
              <w:spacing w:after="240"/>
              <w:rPr>
                <w:b/>
                <w:sz w:val="24"/>
                <w:szCs w:val="24"/>
              </w:rPr>
            </w:pPr>
            <w:r w:rsidRPr="00FD49B1">
              <w:rPr>
                <w:b/>
                <w:sz w:val="24"/>
                <w:szCs w:val="24"/>
              </w:rPr>
              <w:t>EMB Annual Report – update</w:t>
            </w:r>
          </w:p>
        </w:tc>
        <w:tc>
          <w:tcPr>
            <w:tcW w:w="9407" w:type="dxa"/>
          </w:tcPr>
          <w:p w:rsidR="00FB1ED9" w:rsidRPr="00D34AF5" w:rsidRDefault="00D34AF5" w:rsidP="00FB1ED9">
            <w:pPr>
              <w:pStyle w:val="ListParagraph"/>
              <w:numPr>
                <w:ilvl w:val="0"/>
                <w:numId w:val="3"/>
              </w:numPr>
              <w:tabs>
                <w:tab w:val="left" w:pos="709"/>
              </w:tabs>
              <w:spacing w:after="240"/>
              <w:rPr>
                <w:rFonts w:cstheme="minorHAnsi"/>
              </w:rPr>
            </w:pPr>
            <w:r>
              <w:rPr>
                <w:rFonts w:cstheme="minorHAnsi"/>
              </w:rPr>
              <w:t>In draft</w:t>
            </w:r>
          </w:p>
        </w:tc>
        <w:tc>
          <w:tcPr>
            <w:tcW w:w="1082" w:type="dxa"/>
          </w:tcPr>
          <w:p w:rsidR="00FB1ED9" w:rsidRPr="007C71E0" w:rsidRDefault="00FB1ED9"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Default="00FB1ED9" w:rsidP="00FB1ED9">
            <w:pPr>
              <w:jc w:val="center"/>
              <w:rPr>
                <w:b/>
                <w:sz w:val="24"/>
                <w:szCs w:val="24"/>
              </w:rPr>
            </w:pPr>
            <w:r>
              <w:rPr>
                <w:b/>
                <w:sz w:val="24"/>
                <w:szCs w:val="24"/>
              </w:rPr>
              <w:t>14.0</w:t>
            </w:r>
          </w:p>
        </w:tc>
        <w:tc>
          <w:tcPr>
            <w:tcW w:w="3153" w:type="dxa"/>
            <w:shd w:val="clear" w:color="auto" w:fill="D9D9D9" w:themeFill="background1" w:themeFillShade="D9"/>
            <w:vAlign w:val="center"/>
          </w:tcPr>
          <w:p w:rsidR="00FB1ED9" w:rsidRPr="006F751D" w:rsidRDefault="00FB1ED9" w:rsidP="00FB1ED9">
            <w:pPr>
              <w:tabs>
                <w:tab w:val="left" w:pos="709"/>
              </w:tabs>
              <w:spacing w:after="240"/>
              <w:rPr>
                <w:rFonts w:ascii="Calibri" w:hAnsi="Calibri" w:cs="Arial"/>
                <w:b/>
                <w:sz w:val="24"/>
                <w:szCs w:val="24"/>
                <w:lang w:eastAsia="en-GB"/>
              </w:rPr>
            </w:pPr>
            <w:r w:rsidRPr="00FD49B1">
              <w:rPr>
                <w:b/>
                <w:sz w:val="24"/>
                <w:szCs w:val="24"/>
              </w:rPr>
              <w:t>Local Council by-elections – upcoming polls (log of by-elections since May 2017)</w:t>
            </w:r>
          </w:p>
        </w:tc>
        <w:tc>
          <w:tcPr>
            <w:tcW w:w="9407" w:type="dxa"/>
          </w:tcPr>
          <w:p w:rsidR="00FB1ED9" w:rsidRPr="00D34AF5" w:rsidRDefault="00FB1ED9" w:rsidP="00FB1ED9">
            <w:pPr>
              <w:pStyle w:val="ListParagraph"/>
              <w:numPr>
                <w:ilvl w:val="0"/>
                <w:numId w:val="3"/>
              </w:numPr>
              <w:tabs>
                <w:tab w:val="left" w:pos="709"/>
              </w:tabs>
              <w:spacing w:after="240"/>
              <w:rPr>
                <w:rFonts w:ascii="Calibri" w:hAnsi="Calibri" w:cs="Arial"/>
                <w:lang w:eastAsia="en-GB"/>
              </w:rPr>
            </w:pPr>
            <w:r w:rsidRPr="00D34AF5">
              <w:rPr>
                <w:rFonts w:ascii="Calibri" w:hAnsi="Calibri" w:cs="Arial"/>
                <w:lang w:eastAsia="en-GB"/>
              </w:rPr>
              <w:t>Noted</w:t>
            </w:r>
          </w:p>
        </w:tc>
        <w:tc>
          <w:tcPr>
            <w:tcW w:w="1082" w:type="dxa"/>
          </w:tcPr>
          <w:p w:rsidR="00FB1ED9" w:rsidRPr="007C71E0" w:rsidRDefault="00FB1ED9"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Default="00FB1ED9" w:rsidP="00FB1ED9">
            <w:pPr>
              <w:jc w:val="center"/>
              <w:rPr>
                <w:b/>
                <w:sz w:val="24"/>
                <w:szCs w:val="24"/>
              </w:rPr>
            </w:pPr>
            <w:r>
              <w:rPr>
                <w:b/>
                <w:sz w:val="24"/>
                <w:szCs w:val="24"/>
              </w:rPr>
              <w:lastRenderedPageBreak/>
              <w:t>15.0</w:t>
            </w:r>
          </w:p>
        </w:tc>
        <w:tc>
          <w:tcPr>
            <w:tcW w:w="3153" w:type="dxa"/>
            <w:shd w:val="clear" w:color="auto" w:fill="D9D9D9" w:themeFill="background1" w:themeFillShade="D9"/>
            <w:vAlign w:val="center"/>
          </w:tcPr>
          <w:p w:rsidR="00FB1ED9" w:rsidRPr="003112F7" w:rsidRDefault="00FB1ED9" w:rsidP="00FB1ED9">
            <w:pPr>
              <w:tabs>
                <w:tab w:val="left" w:pos="709"/>
              </w:tabs>
              <w:spacing w:after="240"/>
              <w:rPr>
                <w:rFonts w:ascii="Calibri" w:hAnsi="Calibri" w:cs="Arial"/>
                <w:b/>
                <w:sz w:val="24"/>
                <w:szCs w:val="24"/>
                <w:lang w:eastAsia="en-GB"/>
              </w:rPr>
            </w:pPr>
            <w:r w:rsidRPr="00FD49B1">
              <w:rPr>
                <w:b/>
                <w:sz w:val="24"/>
                <w:szCs w:val="24"/>
              </w:rPr>
              <w:t>Regional Returning Officers’ Group / ECAB and associated meetings</w:t>
            </w:r>
          </w:p>
        </w:tc>
        <w:tc>
          <w:tcPr>
            <w:tcW w:w="9407" w:type="dxa"/>
          </w:tcPr>
          <w:p w:rsidR="00FB1ED9" w:rsidRPr="00D34AF5" w:rsidRDefault="00FB1ED9" w:rsidP="00FB1ED9">
            <w:pPr>
              <w:pStyle w:val="ListParagraph"/>
              <w:numPr>
                <w:ilvl w:val="0"/>
                <w:numId w:val="3"/>
              </w:numPr>
              <w:tabs>
                <w:tab w:val="left" w:pos="709"/>
              </w:tabs>
              <w:spacing w:after="240"/>
              <w:rPr>
                <w:rFonts w:ascii="Calibri" w:hAnsi="Calibri" w:cs="Arial"/>
                <w:lang w:eastAsia="en-GB"/>
              </w:rPr>
            </w:pPr>
            <w:r w:rsidRPr="00D34AF5">
              <w:rPr>
                <w:rFonts w:ascii="Calibri" w:hAnsi="Calibri" w:cs="Arial"/>
                <w:lang w:eastAsia="en-GB"/>
              </w:rPr>
              <w:t>None</w:t>
            </w:r>
          </w:p>
        </w:tc>
        <w:tc>
          <w:tcPr>
            <w:tcW w:w="1082" w:type="dxa"/>
          </w:tcPr>
          <w:p w:rsidR="00FB1ED9" w:rsidRPr="007C71E0" w:rsidRDefault="00FB1ED9"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Default="00FB1ED9" w:rsidP="00FB1ED9">
            <w:pPr>
              <w:jc w:val="center"/>
              <w:rPr>
                <w:b/>
                <w:sz w:val="24"/>
                <w:szCs w:val="24"/>
              </w:rPr>
            </w:pPr>
            <w:r>
              <w:rPr>
                <w:b/>
                <w:sz w:val="24"/>
                <w:szCs w:val="24"/>
              </w:rPr>
              <w:t>16.0</w:t>
            </w:r>
          </w:p>
        </w:tc>
        <w:tc>
          <w:tcPr>
            <w:tcW w:w="3153" w:type="dxa"/>
            <w:shd w:val="clear" w:color="auto" w:fill="D9D9D9" w:themeFill="background1" w:themeFillShade="D9"/>
            <w:vAlign w:val="center"/>
          </w:tcPr>
          <w:p w:rsidR="00FB1ED9" w:rsidRPr="00C45FBD" w:rsidRDefault="00FB1ED9" w:rsidP="00FB1ED9">
            <w:pPr>
              <w:tabs>
                <w:tab w:val="left" w:pos="709"/>
              </w:tabs>
              <w:spacing w:after="240"/>
              <w:rPr>
                <w:b/>
                <w:sz w:val="24"/>
                <w:szCs w:val="24"/>
              </w:rPr>
            </w:pPr>
            <w:r w:rsidRPr="00FD49B1">
              <w:rPr>
                <w:b/>
                <w:sz w:val="24"/>
                <w:szCs w:val="24"/>
              </w:rPr>
              <w:t>AEA Branch Update</w:t>
            </w:r>
          </w:p>
        </w:tc>
        <w:tc>
          <w:tcPr>
            <w:tcW w:w="9407" w:type="dxa"/>
          </w:tcPr>
          <w:p w:rsidR="00FB1ED9" w:rsidRPr="00D34AF5" w:rsidRDefault="00D34AF5" w:rsidP="00FB1ED9">
            <w:pPr>
              <w:pStyle w:val="ListParagraph"/>
              <w:numPr>
                <w:ilvl w:val="0"/>
                <w:numId w:val="3"/>
              </w:numPr>
              <w:tabs>
                <w:tab w:val="left" w:pos="709"/>
              </w:tabs>
              <w:spacing w:after="240"/>
              <w:rPr>
                <w:rFonts w:cstheme="minorHAnsi"/>
              </w:rPr>
            </w:pPr>
            <w:r>
              <w:rPr>
                <w:rFonts w:cstheme="minorHAnsi"/>
              </w:rPr>
              <w:t>None</w:t>
            </w:r>
          </w:p>
        </w:tc>
        <w:tc>
          <w:tcPr>
            <w:tcW w:w="1082" w:type="dxa"/>
          </w:tcPr>
          <w:p w:rsidR="00FB1ED9" w:rsidRPr="007C71E0" w:rsidRDefault="00FB1ED9"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Pr="003112F7" w:rsidRDefault="00FB1ED9" w:rsidP="00FB1ED9">
            <w:pPr>
              <w:jc w:val="center"/>
              <w:rPr>
                <w:b/>
                <w:sz w:val="24"/>
                <w:szCs w:val="24"/>
              </w:rPr>
            </w:pPr>
            <w:r w:rsidRPr="003112F7">
              <w:rPr>
                <w:b/>
                <w:sz w:val="24"/>
                <w:szCs w:val="24"/>
              </w:rPr>
              <w:t>17.0</w:t>
            </w:r>
          </w:p>
        </w:tc>
        <w:tc>
          <w:tcPr>
            <w:tcW w:w="3153" w:type="dxa"/>
            <w:shd w:val="clear" w:color="auto" w:fill="D9D9D9" w:themeFill="background1" w:themeFillShade="D9"/>
            <w:vAlign w:val="center"/>
          </w:tcPr>
          <w:p w:rsidR="00FB1ED9" w:rsidRPr="003112F7" w:rsidRDefault="00FB1ED9" w:rsidP="00FB1ED9">
            <w:pPr>
              <w:tabs>
                <w:tab w:val="left" w:pos="709"/>
              </w:tabs>
              <w:spacing w:after="240"/>
              <w:rPr>
                <w:rFonts w:ascii="Calibri" w:hAnsi="Calibri" w:cs="Arial"/>
                <w:b/>
                <w:sz w:val="24"/>
                <w:szCs w:val="24"/>
                <w:lang w:eastAsia="en-GB"/>
              </w:rPr>
            </w:pPr>
            <w:r w:rsidRPr="00FD49B1">
              <w:rPr>
                <w:b/>
                <w:sz w:val="24"/>
                <w:szCs w:val="24"/>
              </w:rPr>
              <w:t>Any Other Business</w:t>
            </w:r>
          </w:p>
        </w:tc>
        <w:tc>
          <w:tcPr>
            <w:tcW w:w="9407" w:type="dxa"/>
          </w:tcPr>
          <w:p w:rsidR="00FB1ED9" w:rsidRPr="00D34AF5" w:rsidRDefault="00FB1ED9" w:rsidP="00FB1ED9">
            <w:pPr>
              <w:pStyle w:val="ListParagraph"/>
              <w:numPr>
                <w:ilvl w:val="0"/>
                <w:numId w:val="3"/>
              </w:numPr>
              <w:tabs>
                <w:tab w:val="left" w:pos="709"/>
              </w:tabs>
              <w:spacing w:after="240"/>
              <w:rPr>
                <w:rFonts w:cstheme="minorHAnsi"/>
              </w:rPr>
            </w:pPr>
            <w:r w:rsidRPr="00D34AF5">
              <w:rPr>
                <w:rFonts w:cstheme="minorHAnsi"/>
              </w:rPr>
              <w:t>None raised</w:t>
            </w:r>
          </w:p>
        </w:tc>
        <w:tc>
          <w:tcPr>
            <w:tcW w:w="1082" w:type="dxa"/>
          </w:tcPr>
          <w:p w:rsidR="00FB1ED9" w:rsidRPr="007C71E0" w:rsidRDefault="00FB1ED9" w:rsidP="00FB1ED9">
            <w:pPr>
              <w:jc w:val="center"/>
              <w:rPr>
                <w:b/>
                <w:sz w:val="24"/>
                <w:szCs w:val="24"/>
              </w:rPr>
            </w:pPr>
          </w:p>
        </w:tc>
      </w:tr>
    </w:tbl>
    <w:p w:rsidR="005B5EEF" w:rsidRDefault="005B5EEF" w:rsidP="0089720B">
      <w:pPr>
        <w:rPr>
          <w:b/>
          <w:sz w:val="24"/>
          <w:szCs w:val="24"/>
          <w:u w:val="single"/>
        </w:rPr>
      </w:pPr>
      <w:r w:rsidRPr="005B5EEF">
        <w:rPr>
          <w:b/>
          <w:sz w:val="24"/>
          <w:szCs w:val="24"/>
          <w:u w:val="single"/>
        </w:rPr>
        <w:t>Dates of Future Meetings</w:t>
      </w:r>
    </w:p>
    <w:p w:rsidR="00FB1ED9" w:rsidRPr="00FB1ED9" w:rsidRDefault="00FB1ED9" w:rsidP="0089720B">
      <w:pPr>
        <w:rPr>
          <w:sz w:val="24"/>
          <w:szCs w:val="24"/>
        </w:rPr>
      </w:pPr>
      <w:r w:rsidRPr="00FB1ED9">
        <w:rPr>
          <w:sz w:val="24"/>
          <w:szCs w:val="24"/>
        </w:rPr>
        <w:t xml:space="preserve">Planned </w:t>
      </w:r>
      <w:r>
        <w:rPr>
          <w:sz w:val="24"/>
          <w:szCs w:val="24"/>
        </w:rPr>
        <w:t>for August, October and December.</w:t>
      </w:r>
    </w:p>
    <w:sectPr w:rsidR="00FB1ED9" w:rsidRPr="00FB1ED9" w:rsidSect="00B556A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24" w:rsidRDefault="00B64124" w:rsidP="007A4752">
      <w:pPr>
        <w:spacing w:after="0" w:line="240" w:lineRule="auto"/>
      </w:pPr>
      <w:r>
        <w:separator/>
      </w:r>
    </w:p>
  </w:endnote>
  <w:endnote w:type="continuationSeparator" w:id="0">
    <w:p w:rsidR="00B64124" w:rsidRDefault="00B64124"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rsidR="00B64124" w:rsidRDefault="00B64124" w:rsidP="00645789">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24" w:rsidRDefault="00B64124" w:rsidP="007A4752">
      <w:pPr>
        <w:spacing w:after="0" w:line="240" w:lineRule="auto"/>
      </w:pPr>
      <w:r>
        <w:separator/>
      </w:r>
    </w:p>
  </w:footnote>
  <w:footnote w:type="continuationSeparator" w:id="0">
    <w:p w:rsidR="00B64124" w:rsidRDefault="00B64124"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560D17" w:rsidP="001770EE">
    <w:pPr>
      <w:pStyle w:val="Header"/>
      <w:jc w:val="right"/>
    </w:pPr>
    <w:sdt>
      <w:sdtPr>
        <w:id w:val="1494451616"/>
        <w:docPartObj>
          <w:docPartGallery w:val="Watermarks"/>
          <w:docPartUnique/>
        </w:docPartObj>
      </w:sdtPr>
      <w:sdtEndPr/>
      <w:sdtContent/>
    </w:sdt>
    <w:r w:rsidR="00B64124">
      <w:rPr>
        <w:noProof/>
        <w:lang w:eastAsia="en-GB"/>
      </w:rPr>
      <w:drawing>
        <wp:inline distT="0" distB="0" distL="0" distR="0">
          <wp:extent cx="882015" cy="689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ions scotland id.jpg"/>
                  <pic:cNvPicPr/>
                </pic:nvPicPr>
                <pic:blipFill>
                  <a:blip r:embed="rId1">
                    <a:extLst>
                      <a:ext uri="{28A0092B-C50C-407E-A947-70E740481C1C}">
                        <a14:useLocalDpi xmlns:a14="http://schemas.microsoft.com/office/drawing/2010/main" val="0"/>
                      </a:ext>
                    </a:extLst>
                  </a:blip>
                  <a:stretch>
                    <a:fillRect/>
                  </a:stretch>
                </pic:blipFill>
                <pic:spPr>
                  <a:xfrm>
                    <a:off x="0" y="0"/>
                    <a:ext cx="885150" cy="692345"/>
                  </a:xfrm>
                  <a:prstGeom prst="rect">
                    <a:avLst/>
                  </a:prstGeom>
                </pic:spPr>
              </pic:pic>
            </a:graphicData>
          </a:graphic>
        </wp:inline>
      </w:drawing>
    </w:r>
  </w:p>
  <w:p w:rsidR="00B64124" w:rsidRDefault="00B64124" w:rsidP="001770EE">
    <w:pPr>
      <w:pStyle w:val="Header"/>
      <w:jc w:val="right"/>
      <w:rPr>
        <w:rFonts w:ascii="Calibri" w:hAnsi="Calibri"/>
        <w:b/>
        <w:color w:val="808080"/>
        <w:szCs w:val="24"/>
      </w:rPr>
    </w:pPr>
    <w:r>
      <w:rPr>
        <w:rFonts w:ascii="Calibri" w:hAnsi="Calibri"/>
        <w:b/>
        <w:color w:val="808080"/>
        <w:szCs w:val="24"/>
      </w:rPr>
      <w:t xml:space="preserve">ELECTORAL MANAGEMENT BOARD FOR </w:t>
    </w:r>
    <w:smartTag w:uri="urn:schemas-microsoft-com:office:smarttags" w:element="country-region">
      <w:smartTag w:uri="urn:schemas-microsoft-com:office:smarttags" w:element="place">
        <w:r>
          <w:rPr>
            <w:rFonts w:ascii="Calibri" w:hAnsi="Calibri"/>
            <w:b/>
            <w:color w:val="808080"/>
            <w:szCs w:val="24"/>
          </w:rPr>
          <w:t>SCOTLAND</w:t>
        </w:r>
      </w:smartTag>
    </w:smartTag>
  </w:p>
  <w:p w:rsidR="00B64124" w:rsidRDefault="00560D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830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35A5"/>
    <w:multiLevelType w:val="hybridMultilevel"/>
    <w:tmpl w:val="60C2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D14CB"/>
    <w:multiLevelType w:val="hybridMultilevel"/>
    <w:tmpl w:val="BDD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96404"/>
    <w:multiLevelType w:val="hybridMultilevel"/>
    <w:tmpl w:val="8F2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B2D25"/>
    <w:multiLevelType w:val="hybridMultilevel"/>
    <w:tmpl w:val="5DF61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D706F"/>
    <w:multiLevelType w:val="hybridMultilevel"/>
    <w:tmpl w:val="2FAC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01849"/>
    <w:multiLevelType w:val="hybridMultilevel"/>
    <w:tmpl w:val="E9F0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A3354E0"/>
    <w:multiLevelType w:val="hybridMultilevel"/>
    <w:tmpl w:val="CBA6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47320"/>
    <w:multiLevelType w:val="hybridMultilevel"/>
    <w:tmpl w:val="A540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56C3B"/>
    <w:multiLevelType w:val="hybridMultilevel"/>
    <w:tmpl w:val="EA124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5036F6"/>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25A61AC"/>
    <w:multiLevelType w:val="hybridMultilevel"/>
    <w:tmpl w:val="87A4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B6755"/>
    <w:multiLevelType w:val="hybridMultilevel"/>
    <w:tmpl w:val="D61801AC"/>
    <w:lvl w:ilvl="0" w:tplc="63D6A69A">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7F3111B"/>
    <w:multiLevelType w:val="hybridMultilevel"/>
    <w:tmpl w:val="B268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22D30"/>
    <w:multiLevelType w:val="hybridMultilevel"/>
    <w:tmpl w:val="6A826B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F0778"/>
    <w:multiLevelType w:val="hybridMultilevel"/>
    <w:tmpl w:val="D856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1702E"/>
    <w:multiLevelType w:val="hybridMultilevel"/>
    <w:tmpl w:val="8C648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2F0E43"/>
    <w:multiLevelType w:val="hybridMultilevel"/>
    <w:tmpl w:val="A9A4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03C74"/>
    <w:multiLevelType w:val="hybridMultilevel"/>
    <w:tmpl w:val="55A6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61A43"/>
    <w:multiLevelType w:val="hybridMultilevel"/>
    <w:tmpl w:val="54D8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770BFD"/>
    <w:multiLevelType w:val="hybridMultilevel"/>
    <w:tmpl w:val="84AE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DE0098"/>
    <w:multiLevelType w:val="hybridMultilevel"/>
    <w:tmpl w:val="C8DA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042B41"/>
    <w:multiLevelType w:val="hybridMultilevel"/>
    <w:tmpl w:val="25DA7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35834"/>
    <w:multiLevelType w:val="hybridMultilevel"/>
    <w:tmpl w:val="0E42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E47DCC"/>
    <w:multiLevelType w:val="hybridMultilevel"/>
    <w:tmpl w:val="7DE6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97DAB"/>
    <w:multiLevelType w:val="hybridMultilevel"/>
    <w:tmpl w:val="A4AE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04B99"/>
    <w:multiLevelType w:val="hybridMultilevel"/>
    <w:tmpl w:val="FF6C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7D3C28"/>
    <w:multiLevelType w:val="hybridMultilevel"/>
    <w:tmpl w:val="EA4A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8146C2"/>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7ED14F0"/>
    <w:multiLevelType w:val="hybridMultilevel"/>
    <w:tmpl w:val="C316D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A2339"/>
    <w:multiLevelType w:val="hybridMultilevel"/>
    <w:tmpl w:val="F15CF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A65F17"/>
    <w:multiLevelType w:val="hybridMultilevel"/>
    <w:tmpl w:val="43CA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978ED"/>
    <w:multiLevelType w:val="hybridMultilevel"/>
    <w:tmpl w:val="008E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4F4AD7"/>
    <w:multiLevelType w:val="hybridMultilevel"/>
    <w:tmpl w:val="87BC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3"/>
  </w:num>
  <w:num w:numId="4">
    <w:abstractNumId w:val="30"/>
  </w:num>
  <w:num w:numId="5">
    <w:abstractNumId w:val="34"/>
  </w:num>
  <w:num w:numId="6">
    <w:abstractNumId w:val="13"/>
  </w:num>
  <w:num w:numId="7">
    <w:abstractNumId w:val="4"/>
  </w:num>
  <w:num w:numId="8">
    <w:abstractNumId w:val="32"/>
  </w:num>
  <w:num w:numId="9">
    <w:abstractNumId w:val="0"/>
  </w:num>
  <w:num w:numId="10">
    <w:abstractNumId w:val="29"/>
  </w:num>
  <w:num w:numId="11">
    <w:abstractNumId w:val="19"/>
  </w:num>
  <w:num w:numId="12">
    <w:abstractNumId w:val="9"/>
  </w:num>
  <w:num w:numId="13">
    <w:abstractNumId w:val="18"/>
  </w:num>
  <w:num w:numId="14">
    <w:abstractNumId w:val="25"/>
  </w:num>
  <w:num w:numId="15">
    <w:abstractNumId w:val="11"/>
  </w:num>
  <w:num w:numId="16">
    <w:abstractNumId w:val="21"/>
  </w:num>
  <w:num w:numId="17">
    <w:abstractNumId w:val="8"/>
  </w:num>
  <w:num w:numId="18">
    <w:abstractNumId w:val="12"/>
  </w:num>
  <w:num w:numId="19">
    <w:abstractNumId w:val="17"/>
  </w:num>
  <w:num w:numId="20">
    <w:abstractNumId w:val="10"/>
  </w:num>
  <w:num w:numId="21">
    <w:abstractNumId w:val="1"/>
  </w:num>
  <w:num w:numId="22">
    <w:abstractNumId w:val="16"/>
  </w:num>
  <w:num w:numId="23">
    <w:abstractNumId w:val="27"/>
  </w:num>
  <w:num w:numId="24">
    <w:abstractNumId w:val="2"/>
  </w:num>
  <w:num w:numId="25">
    <w:abstractNumId w:val="7"/>
  </w:num>
  <w:num w:numId="26">
    <w:abstractNumId w:val="22"/>
  </w:num>
  <w:num w:numId="27">
    <w:abstractNumId w:val="20"/>
  </w:num>
  <w:num w:numId="28">
    <w:abstractNumId w:val="24"/>
  </w:num>
  <w:num w:numId="29">
    <w:abstractNumId w:val="23"/>
  </w:num>
  <w:num w:numId="30">
    <w:abstractNumId w:val="14"/>
  </w:num>
  <w:num w:numId="31">
    <w:abstractNumId w:val="33"/>
  </w:num>
  <w:num w:numId="32">
    <w:abstractNumId w:val="5"/>
  </w:num>
  <w:num w:numId="33">
    <w:abstractNumId w:val="28"/>
  </w:num>
  <w:num w:numId="34">
    <w:abstractNumId w:val="26"/>
  </w:num>
  <w:num w:numId="3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3188F"/>
    <w:rsid w:val="00041494"/>
    <w:rsid w:val="0004332F"/>
    <w:rsid w:val="00046107"/>
    <w:rsid w:val="00050E23"/>
    <w:rsid w:val="00051951"/>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52F7"/>
    <w:rsid w:val="00086F22"/>
    <w:rsid w:val="00090DEB"/>
    <w:rsid w:val="000930B4"/>
    <w:rsid w:val="00093AFB"/>
    <w:rsid w:val="000A119F"/>
    <w:rsid w:val="000A2045"/>
    <w:rsid w:val="000A3F64"/>
    <w:rsid w:val="000A42DE"/>
    <w:rsid w:val="000A5B6C"/>
    <w:rsid w:val="000B05D9"/>
    <w:rsid w:val="000B0FFB"/>
    <w:rsid w:val="000B1104"/>
    <w:rsid w:val="000B387A"/>
    <w:rsid w:val="000B4F7A"/>
    <w:rsid w:val="000C0ACC"/>
    <w:rsid w:val="000C0B73"/>
    <w:rsid w:val="000C1863"/>
    <w:rsid w:val="000C61A7"/>
    <w:rsid w:val="000D14B4"/>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38E9"/>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37A13"/>
    <w:rsid w:val="00142063"/>
    <w:rsid w:val="001442EC"/>
    <w:rsid w:val="001451A7"/>
    <w:rsid w:val="001462F4"/>
    <w:rsid w:val="00150DF0"/>
    <w:rsid w:val="001554C9"/>
    <w:rsid w:val="00156776"/>
    <w:rsid w:val="00156B48"/>
    <w:rsid w:val="00161EF2"/>
    <w:rsid w:val="001634E2"/>
    <w:rsid w:val="001722AB"/>
    <w:rsid w:val="001761E1"/>
    <w:rsid w:val="001770EE"/>
    <w:rsid w:val="0018046A"/>
    <w:rsid w:val="00181129"/>
    <w:rsid w:val="00183B56"/>
    <w:rsid w:val="00184C91"/>
    <w:rsid w:val="001875FC"/>
    <w:rsid w:val="001920B2"/>
    <w:rsid w:val="0019684A"/>
    <w:rsid w:val="0019780A"/>
    <w:rsid w:val="001A17A0"/>
    <w:rsid w:val="001A275F"/>
    <w:rsid w:val="001A5F92"/>
    <w:rsid w:val="001B047E"/>
    <w:rsid w:val="001B1C44"/>
    <w:rsid w:val="001B444B"/>
    <w:rsid w:val="001B5E89"/>
    <w:rsid w:val="001B7D39"/>
    <w:rsid w:val="001C17E9"/>
    <w:rsid w:val="001C32D1"/>
    <w:rsid w:val="001C5090"/>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5008"/>
    <w:rsid w:val="001F06E1"/>
    <w:rsid w:val="001F0E2F"/>
    <w:rsid w:val="001F0F92"/>
    <w:rsid w:val="001F7D8C"/>
    <w:rsid w:val="00200202"/>
    <w:rsid w:val="00205A1D"/>
    <w:rsid w:val="002064A2"/>
    <w:rsid w:val="00206DFF"/>
    <w:rsid w:val="00207135"/>
    <w:rsid w:val="002117F9"/>
    <w:rsid w:val="0021294A"/>
    <w:rsid w:val="00213896"/>
    <w:rsid w:val="00217622"/>
    <w:rsid w:val="002221AE"/>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1E38"/>
    <w:rsid w:val="002F41B5"/>
    <w:rsid w:val="002F5127"/>
    <w:rsid w:val="002F6BE7"/>
    <w:rsid w:val="003032E6"/>
    <w:rsid w:val="003103B7"/>
    <w:rsid w:val="00310A5D"/>
    <w:rsid w:val="003112F7"/>
    <w:rsid w:val="00312895"/>
    <w:rsid w:val="0031329E"/>
    <w:rsid w:val="003168CC"/>
    <w:rsid w:val="00321DB9"/>
    <w:rsid w:val="0032454F"/>
    <w:rsid w:val="0032637A"/>
    <w:rsid w:val="003273D2"/>
    <w:rsid w:val="003278AC"/>
    <w:rsid w:val="00333363"/>
    <w:rsid w:val="00336CD4"/>
    <w:rsid w:val="00344553"/>
    <w:rsid w:val="00345879"/>
    <w:rsid w:val="00346D85"/>
    <w:rsid w:val="003509E2"/>
    <w:rsid w:val="00350DF4"/>
    <w:rsid w:val="00352E13"/>
    <w:rsid w:val="00355C84"/>
    <w:rsid w:val="00356F23"/>
    <w:rsid w:val="003576F5"/>
    <w:rsid w:val="003602B6"/>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905F2"/>
    <w:rsid w:val="003919AE"/>
    <w:rsid w:val="00393DB4"/>
    <w:rsid w:val="00394CFD"/>
    <w:rsid w:val="00394F8F"/>
    <w:rsid w:val="003A149F"/>
    <w:rsid w:val="003A14C8"/>
    <w:rsid w:val="003A1C91"/>
    <w:rsid w:val="003B17AD"/>
    <w:rsid w:val="003C58A3"/>
    <w:rsid w:val="003C6DBD"/>
    <w:rsid w:val="003C70AE"/>
    <w:rsid w:val="003D25A6"/>
    <w:rsid w:val="003D29BB"/>
    <w:rsid w:val="003E07E1"/>
    <w:rsid w:val="003E4A01"/>
    <w:rsid w:val="003E6D99"/>
    <w:rsid w:val="003F32F0"/>
    <w:rsid w:val="003F77C1"/>
    <w:rsid w:val="00403A61"/>
    <w:rsid w:val="004050BB"/>
    <w:rsid w:val="00405B42"/>
    <w:rsid w:val="00407EC3"/>
    <w:rsid w:val="004129EA"/>
    <w:rsid w:val="004140CE"/>
    <w:rsid w:val="00414343"/>
    <w:rsid w:val="00415173"/>
    <w:rsid w:val="004209BA"/>
    <w:rsid w:val="004225D8"/>
    <w:rsid w:val="00422928"/>
    <w:rsid w:val="004231DC"/>
    <w:rsid w:val="00427254"/>
    <w:rsid w:val="0043021A"/>
    <w:rsid w:val="00431A3D"/>
    <w:rsid w:val="004327E2"/>
    <w:rsid w:val="004355F6"/>
    <w:rsid w:val="00437803"/>
    <w:rsid w:val="00440C9A"/>
    <w:rsid w:val="00442BD2"/>
    <w:rsid w:val="0044370B"/>
    <w:rsid w:val="0044541A"/>
    <w:rsid w:val="0045401B"/>
    <w:rsid w:val="0045669E"/>
    <w:rsid w:val="004615CB"/>
    <w:rsid w:val="00462B09"/>
    <w:rsid w:val="00470A48"/>
    <w:rsid w:val="00473904"/>
    <w:rsid w:val="004744C6"/>
    <w:rsid w:val="004746AA"/>
    <w:rsid w:val="00486489"/>
    <w:rsid w:val="00487973"/>
    <w:rsid w:val="00492168"/>
    <w:rsid w:val="00494A11"/>
    <w:rsid w:val="004A42E2"/>
    <w:rsid w:val="004A6805"/>
    <w:rsid w:val="004A687B"/>
    <w:rsid w:val="004B236E"/>
    <w:rsid w:val="004B4341"/>
    <w:rsid w:val="004B48CF"/>
    <w:rsid w:val="004C0316"/>
    <w:rsid w:val="004C1DE3"/>
    <w:rsid w:val="004C321A"/>
    <w:rsid w:val="004C48FD"/>
    <w:rsid w:val="004C4A38"/>
    <w:rsid w:val="004C69D2"/>
    <w:rsid w:val="004C79C9"/>
    <w:rsid w:val="004D0581"/>
    <w:rsid w:val="004D0D01"/>
    <w:rsid w:val="004D1101"/>
    <w:rsid w:val="004D1773"/>
    <w:rsid w:val="004D350D"/>
    <w:rsid w:val="004D360D"/>
    <w:rsid w:val="004D3C1F"/>
    <w:rsid w:val="004D4224"/>
    <w:rsid w:val="004D6B0E"/>
    <w:rsid w:val="004D6D58"/>
    <w:rsid w:val="004E0CE5"/>
    <w:rsid w:val="004E0F2F"/>
    <w:rsid w:val="004E2A73"/>
    <w:rsid w:val="004E2FAD"/>
    <w:rsid w:val="004E7121"/>
    <w:rsid w:val="004F00D2"/>
    <w:rsid w:val="004F1820"/>
    <w:rsid w:val="004F2A8B"/>
    <w:rsid w:val="004F465C"/>
    <w:rsid w:val="004F4ED0"/>
    <w:rsid w:val="00500F6E"/>
    <w:rsid w:val="0051240E"/>
    <w:rsid w:val="005163EB"/>
    <w:rsid w:val="00516415"/>
    <w:rsid w:val="00516E58"/>
    <w:rsid w:val="0051762C"/>
    <w:rsid w:val="005211DA"/>
    <w:rsid w:val="00522D0E"/>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0D17"/>
    <w:rsid w:val="00561D31"/>
    <w:rsid w:val="005634DD"/>
    <w:rsid w:val="005650BE"/>
    <w:rsid w:val="00565F52"/>
    <w:rsid w:val="005701BD"/>
    <w:rsid w:val="005721EB"/>
    <w:rsid w:val="00573734"/>
    <w:rsid w:val="0057765C"/>
    <w:rsid w:val="005845F3"/>
    <w:rsid w:val="00593702"/>
    <w:rsid w:val="00593A82"/>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F1F26"/>
    <w:rsid w:val="005F4999"/>
    <w:rsid w:val="005F5C22"/>
    <w:rsid w:val="006003CD"/>
    <w:rsid w:val="0060047A"/>
    <w:rsid w:val="00600C47"/>
    <w:rsid w:val="0060298D"/>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495"/>
    <w:rsid w:val="006326A9"/>
    <w:rsid w:val="0063683A"/>
    <w:rsid w:val="00643F87"/>
    <w:rsid w:val="00645789"/>
    <w:rsid w:val="00646BA4"/>
    <w:rsid w:val="00646E53"/>
    <w:rsid w:val="00651B41"/>
    <w:rsid w:val="00654ED4"/>
    <w:rsid w:val="00655BD2"/>
    <w:rsid w:val="0065627C"/>
    <w:rsid w:val="006574D8"/>
    <w:rsid w:val="006602D4"/>
    <w:rsid w:val="006604EA"/>
    <w:rsid w:val="006640B0"/>
    <w:rsid w:val="00670D45"/>
    <w:rsid w:val="00674E88"/>
    <w:rsid w:val="00676F92"/>
    <w:rsid w:val="0068199A"/>
    <w:rsid w:val="006863AB"/>
    <w:rsid w:val="00687144"/>
    <w:rsid w:val="006907A1"/>
    <w:rsid w:val="006926C6"/>
    <w:rsid w:val="00696E5F"/>
    <w:rsid w:val="006A240D"/>
    <w:rsid w:val="006A5B7F"/>
    <w:rsid w:val="006A6FD8"/>
    <w:rsid w:val="006A7860"/>
    <w:rsid w:val="006B3AE9"/>
    <w:rsid w:val="006B44C6"/>
    <w:rsid w:val="006C29A0"/>
    <w:rsid w:val="006C3FFB"/>
    <w:rsid w:val="006C5800"/>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6F751D"/>
    <w:rsid w:val="007036BE"/>
    <w:rsid w:val="007039C7"/>
    <w:rsid w:val="00717443"/>
    <w:rsid w:val="007200FE"/>
    <w:rsid w:val="00720C8C"/>
    <w:rsid w:val="007244C1"/>
    <w:rsid w:val="007307B5"/>
    <w:rsid w:val="007341A7"/>
    <w:rsid w:val="00737F78"/>
    <w:rsid w:val="00741AAC"/>
    <w:rsid w:val="00744846"/>
    <w:rsid w:val="00754E38"/>
    <w:rsid w:val="007603A2"/>
    <w:rsid w:val="0076719F"/>
    <w:rsid w:val="007679CC"/>
    <w:rsid w:val="00770544"/>
    <w:rsid w:val="0077195E"/>
    <w:rsid w:val="00772D50"/>
    <w:rsid w:val="00772FA9"/>
    <w:rsid w:val="007765BF"/>
    <w:rsid w:val="007766E4"/>
    <w:rsid w:val="00782034"/>
    <w:rsid w:val="007863B2"/>
    <w:rsid w:val="00786FD9"/>
    <w:rsid w:val="007909AA"/>
    <w:rsid w:val="007910B5"/>
    <w:rsid w:val="00791A33"/>
    <w:rsid w:val="00793463"/>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70EA"/>
    <w:rsid w:val="007E01DC"/>
    <w:rsid w:val="007E0E8A"/>
    <w:rsid w:val="007E3171"/>
    <w:rsid w:val="007E34A8"/>
    <w:rsid w:val="007E3CE7"/>
    <w:rsid w:val="007E4B4D"/>
    <w:rsid w:val="007E5BBD"/>
    <w:rsid w:val="00804E9A"/>
    <w:rsid w:val="00810449"/>
    <w:rsid w:val="0081224C"/>
    <w:rsid w:val="008158AA"/>
    <w:rsid w:val="00815BB3"/>
    <w:rsid w:val="00817842"/>
    <w:rsid w:val="00817E06"/>
    <w:rsid w:val="0082248C"/>
    <w:rsid w:val="008246F7"/>
    <w:rsid w:val="008252D5"/>
    <w:rsid w:val="00827162"/>
    <w:rsid w:val="00830F7B"/>
    <w:rsid w:val="00833D41"/>
    <w:rsid w:val="008341C8"/>
    <w:rsid w:val="008367D1"/>
    <w:rsid w:val="00840EC6"/>
    <w:rsid w:val="00840FFE"/>
    <w:rsid w:val="00845DB2"/>
    <w:rsid w:val="00846B5B"/>
    <w:rsid w:val="0085285B"/>
    <w:rsid w:val="00855C86"/>
    <w:rsid w:val="0086073B"/>
    <w:rsid w:val="00861961"/>
    <w:rsid w:val="008708E5"/>
    <w:rsid w:val="00870960"/>
    <w:rsid w:val="00877BAE"/>
    <w:rsid w:val="0088117A"/>
    <w:rsid w:val="00882919"/>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4F39"/>
    <w:rsid w:val="009275E4"/>
    <w:rsid w:val="00931647"/>
    <w:rsid w:val="00932468"/>
    <w:rsid w:val="00933768"/>
    <w:rsid w:val="00934BC6"/>
    <w:rsid w:val="00935F69"/>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783"/>
    <w:rsid w:val="00991397"/>
    <w:rsid w:val="0099215A"/>
    <w:rsid w:val="00992375"/>
    <w:rsid w:val="00996363"/>
    <w:rsid w:val="009A05BB"/>
    <w:rsid w:val="009A124A"/>
    <w:rsid w:val="009A2678"/>
    <w:rsid w:val="009A2786"/>
    <w:rsid w:val="009A5B70"/>
    <w:rsid w:val="009B1985"/>
    <w:rsid w:val="009B6E6C"/>
    <w:rsid w:val="009B7B25"/>
    <w:rsid w:val="009C0423"/>
    <w:rsid w:val="009C1D23"/>
    <w:rsid w:val="009C2B2E"/>
    <w:rsid w:val="009C60C2"/>
    <w:rsid w:val="009C61D3"/>
    <w:rsid w:val="009C69DF"/>
    <w:rsid w:val="009C6EB8"/>
    <w:rsid w:val="009C76D9"/>
    <w:rsid w:val="009D0434"/>
    <w:rsid w:val="009D24CE"/>
    <w:rsid w:val="009D4C43"/>
    <w:rsid w:val="009D4E90"/>
    <w:rsid w:val="009D59F4"/>
    <w:rsid w:val="009D7957"/>
    <w:rsid w:val="009D7E12"/>
    <w:rsid w:val="009E18EE"/>
    <w:rsid w:val="009E5C58"/>
    <w:rsid w:val="009F0016"/>
    <w:rsid w:val="009F1095"/>
    <w:rsid w:val="009F15A1"/>
    <w:rsid w:val="009F2911"/>
    <w:rsid w:val="00A0008E"/>
    <w:rsid w:val="00A02EF5"/>
    <w:rsid w:val="00A12150"/>
    <w:rsid w:val="00A12216"/>
    <w:rsid w:val="00A16A24"/>
    <w:rsid w:val="00A22FC3"/>
    <w:rsid w:val="00A247CE"/>
    <w:rsid w:val="00A2778D"/>
    <w:rsid w:val="00A34DFC"/>
    <w:rsid w:val="00A42FA2"/>
    <w:rsid w:val="00A43F50"/>
    <w:rsid w:val="00A45F17"/>
    <w:rsid w:val="00A50C73"/>
    <w:rsid w:val="00A524A0"/>
    <w:rsid w:val="00A534DB"/>
    <w:rsid w:val="00A545A4"/>
    <w:rsid w:val="00A56DDA"/>
    <w:rsid w:val="00A65EFD"/>
    <w:rsid w:val="00A660E7"/>
    <w:rsid w:val="00A75302"/>
    <w:rsid w:val="00A81719"/>
    <w:rsid w:val="00A856EA"/>
    <w:rsid w:val="00A913E5"/>
    <w:rsid w:val="00A9607F"/>
    <w:rsid w:val="00A97562"/>
    <w:rsid w:val="00A978C2"/>
    <w:rsid w:val="00AA0E06"/>
    <w:rsid w:val="00AA4701"/>
    <w:rsid w:val="00AA4C81"/>
    <w:rsid w:val="00AB1AED"/>
    <w:rsid w:val="00AB2398"/>
    <w:rsid w:val="00AB3537"/>
    <w:rsid w:val="00AB7647"/>
    <w:rsid w:val="00AB77D1"/>
    <w:rsid w:val="00AC0AEE"/>
    <w:rsid w:val="00AC0DF3"/>
    <w:rsid w:val="00AC7B6E"/>
    <w:rsid w:val="00AC7F27"/>
    <w:rsid w:val="00AD27D8"/>
    <w:rsid w:val="00AD3087"/>
    <w:rsid w:val="00AD4C82"/>
    <w:rsid w:val="00AE0BD4"/>
    <w:rsid w:val="00AE21E3"/>
    <w:rsid w:val="00AE2BF0"/>
    <w:rsid w:val="00AE34DA"/>
    <w:rsid w:val="00AE3BB3"/>
    <w:rsid w:val="00AE65FA"/>
    <w:rsid w:val="00AE6A43"/>
    <w:rsid w:val="00AF28FA"/>
    <w:rsid w:val="00B007D4"/>
    <w:rsid w:val="00B01193"/>
    <w:rsid w:val="00B027AC"/>
    <w:rsid w:val="00B03E50"/>
    <w:rsid w:val="00B07D8A"/>
    <w:rsid w:val="00B12A83"/>
    <w:rsid w:val="00B140D4"/>
    <w:rsid w:val="00B166AA"/>
    <w:rsid w:val="00B33374"/>
    <w:rsid w:val="00B428A1"/>
    <w:rsid w:val="00B44090"/>
    <w:rsid w:val="00B463D1"/>
    <w:rsid w:val="00B556AA"/>
    <w:rsid w:val="00B605DF"/>
    <w:rsid w:val="00B62FAD"/>
    <w:rsid w:val="00B64124"/>
    <w:rsid w:val="00B655EB"/>
    <w:rsid w:val="00B73F68"/>
    <w:rsid w:val="00B7732C"/>
    <w:rsid w:val="00B77B98"/>
    <w:rsid w:val="00B824DD"/>
    <w:rsid w:val="00B82BBA"/>
    <w:rsid w:val="00B84873"/>
    <w:rsid w:val="00B85205"/>
    <w:rsid w:val="00B92AE9"/>
    <w:rsid w:val="00B96356"/>
    <w:rsid w:val="00B96879"/>
    <w:rsid w:val="00BA03EB"/>
    <w:rsid w:val="00BA5D92"/>
    <w:rsid w:val="00BA697C"/>
    <w:rsid w:val="00BA79A2"/>
    <w:rsid w:val="00BB0BBD"/>
    <w:rsid w:val="00BB146C"/>
    <w:rsid w:val="00BB1E8A"/>
    <w:rsid w:val="00BB4E51"/>
    <w:rsid w:val="00BB539C"/>
    <w:rsid w:val="00BB542F"/>
    <w:rsid w:val="00BC0D7E"/>
    <w:rsid w:val="00BC2AA0"/>
    <w:rsid w:val="00BC6307"/>
    <w:rsid w:val="00BC6FA0"/>
    <w:rsid w:val="00BD2852"/>
    <w:rsid w:val="00BD3B47"/>
    <w:rsid w:val="00BD4401"/>
    <w:rsid w:val="00BD6292"/>
    <w:rsid w:val="00BD788F"/>
    <w:rsid w:val="00BD7F43"/>
    <w:rsid w:val="00BE69CE"/>
    <w:rsid w:val="00BE7877"/>
    <w:rsid w:val="00BF12DC"/>
    <w:rsid w:val="00BF4A20"/>
    <w:rsid w:val="00BF686A"/>
    <w:rsid w:val="00C07E32"/>
    <w:rsid w:val="00C157A1"/>
    <w:rsid w:val="00C24086"/>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9648A"/>
    <w:rsid w:val="00CA1CF3"/>
    <w:rsid w:val="00CA20C5"/>
    <w:rsid w:val="00CA2578"/>
    <w:rsid w:val="00CA28FF"/>
    <w:rsid w:val="00CA7A09"/>
    <w:rsid w:val="00CB0F5B"/>
    <w:rsid w:val="00CB1F2B"/>
    <w:rsid w:val="00CB4973"/>
    <w:rsid w:val="00CB4A23"/>
    <w:rsid w:val="00CB7F78"/>
    <w:rsid w:val="00CC2ADF"/>
    <w:rsid w:val="00CC44F2"/>
    <w:rsid w:val="00CC633E"/>
    <w:rsid w:val="00CD14F1"/>
    <w:rsid w:val="00CD58AD"/>
    <w:rsid w:val="00CD6FD9"/>
    <w:rsid w:val="00CE006F"/>
    <w:rsid w:val="00CE27AC"/>
    <w:rsid w:val="00CE281F"/>
    <w:rsid w:val="00CE3B4B"/>
    <w:rsid w:val="00CE46C0"/>
    <w:rsid w:val="00CF2A81"/>
    <w:rsid w:val="00CF5AE6"/>
    <w:rsid w:val="00CF5D81"/>
    <w:rsid w:val="00CF700D"/>
    <w:rsid w:val="00D06482"/>
    <w:rsid w:val="00D10757"/>
    <w:rsid w:val="00D16592"/>
    <w:rsid w:val="00D1781F"/>
    <w:rsid w:val="00D20CB9"/>
    <w:rsid w:val="00D21411"/>
    <w:rsid w:val="00D2147B"/>
    <w:rsid w:val="00D2188F"/>
    <w:rsid w:val="00D23189"/>
    <w:rsid w:val="00D253C3"/>
    <w:rsid w:val="00D271B2"/>
    <w:rsid w:val="00D275FC"/>
    <w:rsid w:val="00D304F5"/>
    <w:rsid w:val="00D30E95"/>
    <w:rsid w:val="00D31368"/>
    <w:rsid w:val="00D32FF8"/>
    <w:rsid w:val="00D33074"/>
    <w:rsid w:val="00D34AF5"/>
    <w:rsid w:val="00D35FEC"/>
    <w:rsid w:val="00D37B64"/>
    <w:rsid w:val="00D45C20"/>
    <w:rsid w:val="00D4604B"/>
    <w:rsid w:val="00D47D89"/>
    <w:rsid w:val="00D52311"/>
    <w:rsid w:val="00D524C1"/>
    <w:rsid w:val="00D544B1"/>
    <w:rsid w:val="00D549BC"/>
    <w:rsid w:val="00D556AB"/>
    <w:rsid w:val="00D55F98"/>
    <w:rsid w:val="00D56E5C"/>
    <w:rsid w:val="00D67DB4"/>
    <w:rsid w:val="00D774EB"/>
    <w:rsid w:val="00D815B4"/>
    <w:rsid w:val="00D85C55"/>
    <w:rsid w:val="00D85CEB"/>
    <w:rsid w:val="00D90507"/>
    <w:rsid w:val="00D92E1F"/>
    <w:rsid w:val="00D92FE6"/>
    <w:rsid w:val="00D9658A"/>
    <w:rsid w:val="00D96D42"/>
    <w:rsid w:val="00D97C41"/>
    <w:rsid w:val="00DA0DC0"/>
    <w:rsid w:val="00DA1983"/>
    <w:rsid w:val="00DA278C"/>
    <w:rsid w:val="00DA466C"/>
    <w:rsid w:val="00DA6864"/>
    <w:rsid w:val="00DB132D"/>
    <w:rsid w:val="00DB1DED"/>
    <w:rsid w:val="00DB1ECB"/>
    <w:rsid w:val="00DB39E3"/>
    <w:rsid w:val="00DB4753"/>
    <w:rsid w:val="00DB552A"/>
    <w:rsid w:val="00DB6727"/>
    <w:rsid w:val="00DC6ED0"/>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0DB4"/>
    <w:rsid w:val="00E01E6B"/>
    <w:rsid w:val="00E03161"/>
    <w:rsid w:val="00E04828"/>
    <w:rsid w:val="00E118F2"/>
    <w:rsid w:val="00E13753"/>
    <w:rsid w:val="00E13EB2"/>
    <w:rsid w:val="00E153F7"/>
    <w:rsid w:val="00E15EE8"/>
    <w:rsid w:val="00E20667"/>
    <w:rsid w:val="00E20C8D"/>
    <w:rsid w:val="00E223B9"/>
    <w:rsid w:val="00E22887"/>
    <w:rsid w:val="00E24F77"/>
    <w:rsid w:val="00E3225C"/>
    <w:rsid w:val="00E32A74"/>
    <w:rsid w:val="00E35552"/>
    <w:rsid w:val="00E35B57"/>
    <w:rsid w:val="00E36170"/>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656C"/>
    <w:rsid w:val="00E77096"/>
    <w:rsid w:val="00E800EB"/>
    <w:rsid w:val="00E804E7"/>
    <w:rsid w:val="00E82856"/>
    <w:rsid w:val="00E838F2"/>
    <w:rsid w:val="00E85E4B"/>
    <w:rsid w:val="00E872D1"/>
    <w:rsid w:val="00E9386C"/>
    <w:rsid w:val="00E93E3A"/>
    <w:rsid w:val="00E972A3"/>
    <w:rsid w:val="00E976A4"/>
    <w:rsid w:val="00E97702"/>
    <w:rsid w:val="00EA1096"/>
    <w:rsid w:val="00EA11EC"/>
    <w:rsid w:val="00EA1A82"/>
    <w:rsid w:val="00EA23B9"/>
    <w:rsid w:val="00EA30C7"/>
    <w:rsid w:val="00EA69E8"/>
    <w:rsid w:val="00EA74ED"/>
    <w:rsid w:val="00EB369B"/>
    <w:rsid w:val="00EB6224"/>
    <w:rsid w:val="00EC101D"/>
    <w:rsid w:val="00EC1531"/>
    <w:rsid w:val="00EC4667"/>
    <w:rsid w:val="00EC5499"/>
    <w:rsid w:val="00EC640B"/>
    <w:rsid w:val="00EC683D"/>
    <w:rsid w:val="00EC7E0D"/>
    <w:rsid w:val="00ED3E5A"/>
    <w:rsid w:val="00EE01F0"/>
    <w:rsid w:val="00EE3178"/>
    <w:rsid w:val="00EE6905"/>
    <w:rsid w:val="00EF3330"/>
    <w:rsid w:val="00EF4756"/>
    <w:rsid w:val="00EF50C8"/>
    <w:rsid w:val="00EF5C9B"/>
    <w:rsid w:val="00F011A0"/>
    <w:rsid w:val="00F02E39"/>
    <w:rsid w:val="00F03844"/>
    <w:rsid w:val="00F06373"/>
    <w:rsid w:val="00F06661"/>
    <w:rsid w:val="00F0794E"/>
    <w:rsid w:val="00F116BB"/>
    <w:rsid w:val="00F12CE6"/>
    <w:rsid w:val="00F15888"/>
    <w:rsid w:val="00F20589"/>
    <w:rsid w:val="00F24605"/>
    <w:rsid w:val="00F24CDE"/>
    <w:rsid w:val="00F2564B"/>
    <w:rsid w:val="00F25F7D"/>
    <w:rsid w:val="00F31124"/>
    <w:rsid w:val="00F31BBC"/>
    <w:rsid w:val="00F3354B"/>
    <w:rsid w:val="00F34EF2"/>
    <w:rsid w:val="00F354FD"/>
    <w:rsid w:val="00F41025"/>
    <w:rsid w:val="00F4300B"/>
    <w:rsid w:val="00F43C37"/>
    <w:rsid w:val="00F43F33"/>
    <w:rsid w:val="00F469A7"/>
    <w:rsid w:val="00F46E30"/>
    <w:rsid w:val="00F50845"/>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C02D0"/>
    <w:rsid w:val="00FC54DC"/>
    <w:rsid w:val="00FC7D17"/>
    <w:rsid w:val="00FD00B1"/>
    <w:rsid w:val="00FD2017"/>
    <w:rsid w:val="00FD3697"/>
    <w:rsid w:val="00FD44C7"/>
    <w:rsid w:val="00FD49B1"/>
    <w:rsid w:val="00FD4A0E"/>
    <w:rsid w:val="00FD62CC"/>
    <w:rsid w:val="00FE049E"/>
    <w:rsid w:val="00FE1E1A"/>
    <w:rsid w:val="00FE20E5"/>
    <w:rsid w:val="00FE2A65"/>
    <w:rsid w:val="00FE5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98308"/>
    <o:shapelayout v:ext="edit">
      <o:idmap v:ext="edit" data="1"/>
    </o:shapelayout>
  </w:shapeDefaults>
  <w:decimalSymbol w:val="."/>
  <w:listSeparator w:val=","/>
  <w14:docId w14:val="6FD43603"/>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4C9F4-4BAD-4D0B-AEE6-888E5D18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E21B62DB</Template>
  <TotalTime>179</TotalTime>
  <Pages>10</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3</cp:revision>
  <cp:lastPrinted>2018-01-30T10:29:00Z</cp:lastPrinted>
  <dcterms:created xsi:type="dcterms:W3CDTF">2020-07-28T18:08:00Z</dcterms:created>
  <dcterms:modified xsi:type="dcterms:W3CDTF">2020-08-03T14:20:00Z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-1794217879</vt:i4>
  </property>
  <property fmtid="{D5CDD505-2E9C-101B-9397-08002B2CF9AE}" pid="3" name="_NewReviewCycle">
    <vt:lpwstr/>
  </property>
  <property fmtid="{D5CDD505-2E9C-101B-9397-08002B2CF9AE}" pid="4" name="_EmailSubject">
    <vt:lpwstr>DRAFT ACTION NOTE FROM EMB MEETING THURSDAY 25 JANUARY 2018</vt:lpwstr>
  </property>
  <property fmtid="{D5CDD505-2E9C-101B-9397-08002B2CF9AE}" pid="5" name="_AuthorEmail">
    <vt:lpwstr>Fran.Cattanach@edinburgh.gov.uk</vt:lpwstr>
  </property>
  <property fmtid="{D5CDD505-2E9C-101B-9397-08002B2CF9AE}" pid="6" name="_AuthorEmailDisplayName">
    <vt:lpwstr>Fran Cattanach</vt:lpwstr>
  </property>
  <property fmtid="{D5CDD505-2E9C-101B-9397-08002B2CF9AE}" pid="7" name="_PreviousAdHocReviewCycleID">
    <vt:i4>-247350135</vt:i4>
  </property>
  <property fmtid="{D5CDD505-2E9C-101B-9397-08002B2CF9AE}" pid="8" name="_ReviewingToolsShownOnce">
    <vt:lpwstr/>
  </property>
</Properties>
</file>