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CCFBB" w14:textId="30E25825" w:rsidR="003337F9" w:rsidRDefault="00AB24A4" w:rsidP="00925C63">
      <w:pPr>
        <w:spacing w:after="0"/>
        <w:jc w:val="center"/>
        <w:rPr>
          <w:b/>
        </w:rPr>
      </w:pPr>
      <w:r>
        <w:rPr>
          <w:b/>
        </w:rPr>
        <w:t>Scottish Local Government Elections</w:t>
      </w:r>
      <w:r w:rsidR="007A772C">
        <w:rPr>
          <w:b/>
        </w:rPr>
        <w:t xml:space="preserve"> </w:t>
      </w:r>
      <w:r>
        <w:rPr>
          <w:b/>
        </w:rPr>
        <w:t>–</w:t>
      </w:r>
      <w:r w:rsidR="003D236D">
        <w:rPr>
          <w:b/>
        </w:rPr>
        <w:t xml:space="preserve"> </w:t>
      </w:r>
      <w:r>
        <w:rPr>
          <w:b/>
        </w:rPr>
        <w:t>Thursday 5 May 2022</w:t>
      </w:r>
    </w:p>
    <w:p w14:paraId="35CA1EE9" w14:textId="77777777" w:rsidR="00925C63" w:rsidRDefault="00925C63" w:rsidP="00925C63">
      <w:pPr>
        <w:spacing w:after="0"/>
        <w:jc w:val="center"/>
        <w:rPr>
          <w:b/>
        </w:rPr>
      </w:pPr>
    </w:p>
    <w:p w14:paraId="2610B2BA" w14:textId="2F07DE99" w:rsidR="00717D62" w:rsidRPr="003337F9" w:rsidRDefault="00D847C3" w:rsidP="00925C63">
      <w:pPr>
        <w:spacing w:after="0"/>
        <w:jc w:val="center"/>
        <w:rPr>
          <w:b/>
        </w:rPr>
      </w:pPr>
      <w:r>
        <w:rPr>
          <w:b/>
        </w:rPr>
        <w:t>Aide-Memoire for Returning Officers</w:t>
      </w:r>
    </w:p>
    <w:p w14:paraId="078D7436" w14:textId="77777777" w:rsidR="00072D7A" w:rsidRDefault="00072D7A" w:rsidP="00072D7A">
      <w:pPr>
        <w:spacing w:after="0"/>
        <w:jc w:val="both"/>
      </w:pPr>
    </w:p>
    <w:p w14:paraId="58AFE653" w14:textId="77777777" w:rsidR="00072D7A" w:rsidRDefault="00072D7A" w:rsidP="00C06E11">
      <w:pPr>
        <w:pStyle w:val="ListParagraph"/>
        <w:numPr>
          <w:ilvl w:val="0"/>
          <w:numId w:val="25"/>
        </w:numPr>
        <w:spacing w:after="0"/>
        <w:ind w:left="0" w:hanging="426"/>
        <w:jc w:val="both"/>
      </w:pPr>
      <w:r w:rsidRPr="00C06E11">
        <w:rPr>
          <w:b/>
        </w:rPr>
        <w:t>General Welcome</w:t>
      </w:r>
      <w:r>
        <w:t xml:space="preserve"> to the venue and the count.</w:t>
      </w:r>
    </w:p>
    <w:p w14:paraId="6F23EC85" w14:textId="77777777" w:rsidR="00072D7A" w:rsidRDefault="00072D7A" w:rsidP="00C06E11">
      <w:pPr>
        <w:spacing w:after="0"/>
        <w:ind w:hanging="426"/>
        <w:jc w:val="both"/>
      </w:pPr>
    </w:p>
    <w:p w14:paraId="50359982" w14:textId="163740F2" w:rsidR="00C06E11" w:rsidRDefault="00072D7A" w:rsidP="00C06E11">
      <w:pPr>
        <w:pStyle w:val="ListParagraph"/>
        <w:numPr>
          <w:ilvl w:val="0"/>
          <w:numId w:val="25"/>
        </w:numPr>
        <w:spacing w:after="0"/>
        <w:ind w:left="0" w:hanging="426"/>
        <w:jc w:val="both"/>
      </w:pPr>
      <w:r>
        <w:t xml:space="preserve">Brief </w:t>
      </w:r>
      <w:r w:rsidRPr="00C06E11">
        <w:rPr>
          <w:b/>
        </w:rPr>
        <w:t>Health and Safety</w:t>
      </w:r>
      <w:r>
        <w:t xml:space="preserve"> and Event Safety announcements and other housekeeping announcements such as refreshment arrangements, areas cover</w:t>
      </w:r>
      <w:r w:rsidR="00037401">
        <w:t>ed</w:t>
      </w:r>
      <w:r>
        <w:t xml:space="preserve"> by PA system, etc.</w:t>
      </w:r>
    </w:p>
    <w:p w14:paraId="334EFF59" w14:textId="77777777" w:rsidR="00C06E11" w:rsidRDefault="00C06E11" w:rsidP="00C06E11">
      <w:pPr>
        <w:spacing w:after="0"/>
        <w:ind w:hanging="426"/>
        <w:jc w:val="both"/>
      </w:pPr>
    </w:p>
    <w:p w14:paraId="78A6BB1E" w14:textId="1DB7FA9A" w:rsidR="00C06E11" w:rsidRDefault="00072D7A" w:rsidP="00C06E11">
      <w:pPr>
        <w:pStyle w:val="ListParagraph"/>
        <w:numPr>
          <w:ilvl w:val="0"/>
          <w:numId w:val="25"/>
        </w:numPr>
        <w:spacing w:after="0"/>
        <w:ind w:left="0" w:hanging="426"/>
        <w:jc w:val="both"/>
      </w:pPr>
      <w:r>
        <w:t xml:space="preserve">Indicate that – while there has been lots of information issued to </w:t>
      </w:r>
      <w:r w:rsidR="00600D90">
        <w:t>Candidate</w:t>
      </w:r>
      <w:r>
        <w:t xml:space="preserve">s and their agents - just before the count starts, you would like to take the chance to give everyone a </w:t>
      </w:r>
      <w:r w:rsidRPr="00C06E11">
        <w:rPr>
          <w:b/>
        </w:rPr>
        <w:t>brief description of what will be happening</w:t>
      </w:r>
      <w:r>
        <w:t xml:space="preserve"> throughout the count centre today.</w:t>
      </w:r>
    </w:p>
    <w:p w14:paraId="2F655A2C" w14:textId="77777777" w:rsidR="00C06E11" w:rsidRDefault="00C06E11" w:rsidP="00C06E11">
      <w:pPr>
        <w:spacing w:after="0"/>
        <w:ind w:hanging="426"/>
        <w:jc w:val="both"/>
      </w:pPr>
    </w:p>
    <w:p w14:paraId="4718F767" w14:textId="3A07C88E" w:rsidR="00037401" w:rsidRDefault="00037401" w:rsidP="00037401">
      <w:pPr>
        <w:pStyle w:val="ListParagraph"/>
        <w:numPr>
          <w:ilvl w:val="0"/>
          <w:numId w:val="25"/>
        </w:numPr>
        <w:spacing w:after="0"/>
        <w:jc w:val="both"/>
      </w:pPr>
      <w:r>
        <w:t xml:space="preserve">Stress that </w:t>
      </w:r>
      <w:r>
        <w:rPr>
          <w:b/>
        </w:rPr>
        <w:t>staff are here to help</w:t>
      </w:r>
      <w:r>
        <w:t xml:space="preserve">.  They have </w:t>
      </w:r>
      <w:proofErr w:type="gramStart"/>
      <w:r>
        <w:t>particular tasks</w:t>
      </w:r>
      <w:proofErr w:type="gramEnd"/>
      <w:r>
        <w:t xml:space="preserve"> and please don’t distract them from these unnecessarily.  The names of senior staff and are on display in the count centre and are included in the Count Handbook. Please speak to any of the senior staff if you want more information or have any concerns about the way the count is being managed.  </w:t>
      </w:r>
      <w:proofErr w:type="gramStart"/>
      <w:r>
        <w:t>In particular, some</w:t>
      </w:r>
      <w:proofErr w:type="gramEnd"/>
      <w:r>
        <w:t xml:space="preserve"> senior staff are acting as Candidate/Observer Liaison Officers and will have more time to talk to you about the count process than other staff.</w:t>
      </w:r>
    </w:p>
    <w:p w14:paraId="23D7FB7E" w14:textId="77777777" w:rsidR="00037401" w:rsidRDefault="00037401" w:rsidP="00037401">
      <w:pPr>
        <w:pStyle w:val="ListParagraph"/>
        <w:spacing w:after="0"/>
        <w:ind w:left="0"/>
        <w:jc w:val="both"/>
      </w:pPr>
    </w:p>
    <w:p w14:paraId="2FD7D8C8" w14:textId="77777777" w:rsidR="00037401" w:rsidRDefault="00037401" w:rsidP="00037401">
      <w:pPr>
        <w:pStyle w:val="ListParagraph"/>
        <w:numPr>
          <w:ilvl w:val="0"/>
          <w:numId w:val="25"/>
        </w:numPr>
        <w:spacing w:after="0"/>
        <w:jc w:val="both"/>
      </w:pPr>
      <w:r>
        <w:rPr>
          <w:b/>
        </w:rPr>
        <w:t xml:space="preserve">If you have any concerns or think that a mistake has been </w:t>
      </w:r>
      <w:proofErr w:type="gramStart"/>
      <w:r>
        <w:rPr>
          <w:b/>
        </w:rPr>
        <w:t>made</w:t>
      </w:r>
      <w:proofErr w:type="gramEnd"/>
      <w:r>
        <w:rPr>
          <w:b/>
        </w:rPr>
        <w:t xml:space="preserve"> please draw our attention to it immediately.</w:t>
      </w:r>
      <w:r>
        <w:t xml:space="preserve">  That will give us a chance to review what has happened and make corrections, if required.  It will also help us to demonstrate to you that the count is being conducted with maximum accuracy and in a transparent manner.  Staff have undertaken extensive training and will adopt the approach that ‘accuracy is more important than speed’. I want them to work as efficiently as possible but not at the expense of being accurate and transparent in what they do.  I do not expect that you will encounter many problems but please do raise any concerns at the time.</w:t>
      </w:r>
    </w:p>
    <w:p w14:paraId="06A4397E" w14:textId="77777777" w:rsidR="00037401" w:rsidRDefault="00037401" w:rsidP="00037401">
      <w:pPr>
        <w:pStyle w:val="ListParagraph"/>
        <w:spacing w:after="0"/>
        <w:ind w:left="0"/>
        <w:jc w:val="both"/>
      </w:pPr>
    </w:p>
    <w:p w14:paraId="653E392A" w14:textId="542C3105" w:rsidR="00037401" w:rsidRDefault="00037401" w:rsidP="00037401">
      <w:pPr>
        <w:pStyle w:val="ListParagraph"/>
        <w:numPr>
          <w:ilvl w:val="0"/>
          <w:numId w:val="25"/>
        </w:numPr>
        <w:spacing w:after="0"/>
        <w:jc w:val="both"/>
      </w:pPr>
      <w:r>
        <w:t xml:space="preserve">There are </w:t>
      </w:r>
      <w:r>
        <w:rPr>
          <w:b/>
        </w:rPr>
        <w:t>display screen(s)</w:t>
      </w:r>
      <w:r>
        <w:t xml:space="preserve"> within the count centre which will show progress within a range of wards that are being counted at any </w:t>
      </w:r>
      <w:proofErr w:type="gramStart"/>
      <w:r>
        <w:t>particular time</w:t>
      </w:r>
      <w:proofErr w:type="gramEnd"/>
      <w:r>
        <w:t xml:space="preserve">. The screens will also display the number of first preference votes gained by each Candidate, although you should bear in mind that this will not be updated after </w:t>
      </w:r>
      <w:r w:rsidR="008750B8">
        <w:t>10</w:t>
      </w:r>
      <w:r>
        <w:t>0% of the ballot boxes for a ward have been processed.</w:t>
      </w:r>
    </w:p>
    <w:p w14:paraId="1F23E869" w14:textId="77777777" w:rsidR="00037401" w:rsidRDefault="00037401" w:rsidP="00037401">
      <w:pPr>
        <w:pStyle w:val="ListParagraph"/>
        <w:spacing w:after="0"/>
        <w:ind w:left="0"/>
        <w:jc w:val="both"/>
      </w:pPr>
    </w:p>
    <w:p w14:paraId="3F97CA0E" w14:textId="77777777" w:rsidR="00037401" w:rsidRDefault="00037401" w:rsidP="00037401">
      <w:pPr>
        <w:pStyle w:val="ListParagraph"/>
        <w:numPr>
          <w:ilvl w:val="0"/>
          <w:numId w:val="25"/>
        </w:numPr>
        <w:spacing w:after="0"/>
        <w:jc w:val="both"/>
      </w:pPr>
      <w:r>
        <w:rPr>
          <w:b/>
        </w:rPr>
        <w:t>We will be making announcements</w:t>
      </w:r>
      <w:r>
        <w:t xml:space="preserve"> throughout the count to let you know, for example, when we start to count a particular ward and where particular tasks are being performed.</w:t>
      </w:r>
    </w:p>
    <w:p w14:paraId="3D2F409F" w14:textId="77777777" w:rsidR="00037401" w:rsidRDefault="00037401" w:rsidP="00037401">
      <w:pPr>
        <w:pStyle w:val="ListParagraph"/>
        <w:spacing w:after="0"/>
        <w:ind w:left="0"/>
        <w:jc w:val="both"/>
      </w:pPr>
    </w:p>
    <w:p w14:paraId="58CEDCD1" w14:textId="77777777" w:rsidR="00037401" w:rsidRDefault="00037401" w:rsidP="00037401">
      <w:pPr>
        <w:pStyle w:val="ListParagraph"/>
        <w:numPr>
          <w:ilvl w:val="0"/>
          <w:numId w:val="25"/>
        </w:numPr>
        <w:spacing w:after="0"/>
        <w:jc w:val="both"/>
        <w:rPr>
          <w:b/>
        </w:rPr>
      </w:pPr>
      <w:r>
        <w:t xml:space="preserve">Explain </w:t>
      </w:r>
      <w:r>
        <w:rPr>
          <w:b/>
        </w:rPr>
        <w:t>count management process</w:t>
      </w:r>
      <w:r>
        <w:t xml:space="preserve"> e.g. dealing with wards in a particular order or in groupings or other locally-determined managed way.</w:t>
      </w:r>
    </w:p>
    <w:p w14:paraId="12FA1B97" w14:textId="77777777" w:rsidR="00037401" w:rsidRDefault="00037401" w:rsidP="00037401">
      <w:pPr>
        <w:pStyle w:val="ListParagraph"/>
        <w:spacing w:after="0"/>
        <w:ind w:left="0"/>
        <w:jc w:val="both"/>
        <w:rPr>
          <w:b/>
        </w:rPr>
      </w:pPr>
    </w:p>
    <w:p w14:paraId="20012548" w14:textId="22C52D2A" w:rsidR="00037401" w:rsidRPr="00300CE3" w:rsidRDefault="00037401" w:rsidP="00037401">
      <w:pPr>
        <w:pStyle w:val="ListParagraph"/>
        <w:numPr>
          <w:ilvl w:val="0"/>
          <w:numId w:val="25"/>
        </w:numPr>
        <w:spacing w:after="0"/>
        <w:jc w:val="both"/>
      </w:pPr>
      <w:r>
        <w:rPr>
          <w:b/>
        </w:rPr>
        <w:t>I’d now like to briefly explain each of the key stages of the process.</w:t>
      </w:r>
    </w:p>
    <w:p w14:paraId="371F9E33" w14:textId="77777777" w:rsidR="00300CE3" w:rsidRDefault="00300CE3" w:rsidP="00300CE3">
      <w:pPr>
        <w:pStyle w:val="ListParagraph"/>
      </w:pPr>
    </w:p>
    <w:p w14:paraId="0162673F" w14:textId="77777777" w:rsidR="00300CE3" w:rsidRDefault="00300CE3" w:rsidP="00300CE3">
      <w:pPr>
        <w:spacing w:after="0"/>
        <w:jc w:val="both"/>
      </w:pPr>
    </w:p>
    <w:p w14:paraId="2DCDBB9A" w14:textId="39AF6ADB" w:rsidR="00F7314F" w:rsidRPr="000824FE" w:rsidRDefault="00072D7A" w:rsidP="00C06E11">
      <w:pPr>
        <w:pStyle w:val="ListParagraph"/>
        <w:numPr>
          <w:ilvl w:val="0"/>
          <w:numId w:val="25"/>
        </w:numPr>
        <w:spacing w:after="0"/>
        <w:ind w:left="0" w:hanging="426"/>
        <w:jc w:val="both"/>
        <w:rPr>
          <w:color w:val="000000" w:themeColor="text1"/>
        </w:rPr>
      </w:pPr>
      <w:r w:rsidRPr="00F7314F">
        <w:rPr>
          <w:b/>
        </w:rPr>
        <w:lastRenderedPageBreak/>
        <w:t>Ballot Box Opening</w:t>
      </w:r>
      <w:r>
        <w:t xml:space="preserve"> is taking place at…this stage is a relatively simple process of removing ballot papers from the ballot boxes, unfolding </w:t>
      </w:r>
      <w:proofErr w:type="gramStart"/>
      <w:r>
        <w:t>them</w:t>
      </w:r>
      <w:proofErr w:type="gramEnd"/>
      <w:r>
        <w:t xml:space="preserve"> and orientating them in a consistent manner ready for scanning. The papers will be placed in Ballot Paper Trays, which have been previously labelled to show the contest etc.  This process will be done with the ballot papers ‘face-up’.  Once </w:t>
      </w:r>
      <w:proofErr w:type="gramStart"/>
      <w:r>
        <w:t>all of</w:t>
      </w:r>
      <w:proofErr w:type="gramEnd"/>
      <w:r>
        <w:t xml:space="preserve"> the ballot papers from a box have been put in a Ballot Paper Tray, the Tray is transferred to the ‘Awaiting </w:t>
      </w:r>
      <w:r w:rsidR="00AB24A4">
        <w:t>Scanning’</w:t>
      </w:r>
      <w:r>
        <w:t xml:space="preserve"> area.</w:t>
      </w:r>
      <w:r w:rsidR="00300CE3">
        <w:t xml:space="preserve">  </w:t>
      </w:r>
      <w:r w:rsidR="00300CE3" w:rsidRPr="000824FE">
        <w:rPr>
          <w:color w:val="000000" w:themeColor="text1"/>
        </w:rPr>
        <w:t>Postal Ballot Boxes will contain ballot papers which are already unfolded and in bundles and therefore will be removed from the boxes and placed in the appropriate labelled Ballot Paper Tray.</w:t>
      </w:r>
    </w:p>
    <w:p w14:paraId="48A2D644" w14:textId="77777777" w:rsidR="00F7314F" w:rsidRDefault="00F7314F" w:rsidP="00F7314F">
      <w:pPr>
        <w:pStyle w:val="ListParagraph"/>
        <w:spacing w:after="0"/>
        <w:ind w:left="0"/>
        <w:jc w:val="both"/>
      </w:pPr>
    </w:p>
    <w:p w14:paraId="2A02C7F2" w14:textId="5BA8C24C" w:rsidR="00F7314F" w:rsidRDefault="00072D7A" w:rsidP="00C06E11">
      <w:pPr>
        <w:pStyle w:val="ListParagraph"/>
        <w:numPr>
          <w:ilvl w:val="0"/>
          <w:numId w:val="25"/>
        </w:numPr>
        <w:spacing w:after="0"/>
        <w:ind w:left="0" w:hanging="426"/>
        <w:jc w:val="both"/>
      </w:pPr>
      <w:r w:rsidRPr="00F7314F">
        <w:rPr>
          <w:b/>
        </w:rPr>
        <w:t>Registration</w:t>
      </w:r>
      <w:r>
        <w:t xml:space="preserve"> will take place at </w:t>
      </w:r>
      <w:r w:rsidR="00AB24A4">
        <w:t>d</w:t>
      </w:r>
      <w:r>
        <w:t>esks…… this is the first stage of the e</w:t>
      </w:r>
      <w:r w:rsidR="00AB24A4">
        <w:t>C</w:t>
      </w:r>
      <w:r>
        <w:t>ount process.  The Registration</w:t>
      </w:r>
      <w:r w:rsidR="00AB24A4">
        <w:t>/Verification</w:t>
      </w:r>
      <w:r>
        <w:t xml:space="preserve"> </w:t>
      </w:r>
      <w:r w:rsidR="00AB24A4">
        <w:t>Operator</w:t>
      </w:r>
      <w:r>
        <w:t xml:space="preserve"> will input the total number of ballot papers expected as indicated on the Ballot Paper Account.</w:t>
      </w:r>
    </w:p>
    <w:p w14:paraId="47BD4F34" w14:textId="77777777" w:rsidR="00F7314F" w:rsidRDefault="00F7314F" w:rsidP="00F7314F">
      <w:pPr>
        <w:pStyle w:val="ListParagraph"/>
        <w:spacing w:after="0"/>
        <w:ind w:left="0"/>
        <w:jc w:val="both"/>
      </w:pPr>
    </w:p>
    <w:p w14:paraId="449451E3" w14:textId="7C167C53" w:rsidR="00F7314F" w:rsidRDefault="00072D7A" w:rsidP="00C06E11">
      <w:pPr>
        <w:pStyle w:val="ListParagraph"/>
        <w:numPr>
          <w:ilvl w:val="0"/>
          <w:numId w:val="25"/>
        </w:numPr>
        <w:spacing w:after="0"/>
        <w:ind w:left="0" w:hanging="426"/>
        <w:jc w:val="both"/>
      </w:pPr>
      <w:r w:rsidRPr="00F7314F">
        <w:rPr>
          <w:b/>
        </w:rPr>
        <w:t xml:space="preserve">Scanning </w:t>
      </w:r>
      <w:r>
        <w:t xml:space="preserve">will take place at </w:t>
      </w:r>
      <w:r w:rsidR="00AB24A4">
        <w:t>d</w:t>
      </w:r>
      <w:r>
        <w:t>esks</w:t>
      </w:r>
      <w:r w:rsidR="00AB24A4">
        <w:t xml:space="preserve"> …..</w:t>
      </w:r>
      <w:r>
        <w:t>.  At this stage, the Scanning Operator will scan the ballot papers.  Other than capturing the scanned images, no processing of the data is done at this point.  When all the papers in a Ballot Paper Tray have been scanned, the Tray is moved to the ‘Scanning Complete’ area.</w:t>
      </w:r>
    </w:p>
    <w:p w14:paraId="09163CB2" w14:textId="77777777" w:rsidR="00F7314F" w:rsidRDefault="00F7314F" w:rsidP="00F7314F">
      <w:pPr>
        <w:pStyle w:val="ListParagraph"/>
        <w:spacing w:after="0"/>
        <w:ind w:left="0"/>
        <w:jc w:val="both"/>
      </w:pPr>
    </w:p>
    <w:p w14:paraId="35233A3A" w14:textId="3F77F0EE" w:rsidR="00F7314F" w:rsidRDefault="00072D7A" w:rsidP="00C06E11">
      <w:pPr>
        <w:pStyle w:val="ListParagraph"/>
        <w:numPr>
          <w:ilvl w:val="0"/>
          <w:numId w:val="25"/>
        </w:numPr>
        <w:spacing w:after="0"/>
        <w:ind w:left="0" w:hanging="426"/>
        <w:jc w:val="both"/>
      </w:pPr>
      <w:r>
        <w:t xml:space="preserve">Once a Ballot Paper Tray has been scanned, the system will show that its contests are awaiting </w:t>
      </w:r>
      <w:r w:rsidRPr="00F7314F">
        <w:rPr>
          <w:b/>
        </w:rPr>
        <w:t>Verification</w:t>
      </w:r>
      <w:r>
        <w:t>.</w:t>
      </w:r>
      <w:r w:rsidRPr="00F7314F">
        <w:rPr>
          <w:b/>
        </w:rPr>
        <w:t xml:space="preserve">  </w:t>
      </w:r>
      <w:r>
        <w:t>This will take place at Desks</w:t>
      </w:r>
      <w:r w:rsidR="00AB24A4">
        <w:t xml:space="preserve"> …..</w:t>
      </w:r>
      <w:r>
        <w:t xml:space="preserve">. The job of the </w:t>
      </w:r>
      <w:r w:rsidR="00AB24A4">
        <w:t>Registration/</w:t>
      </w:r>
      <w:r>
        <w:t xml:space="preserve">Verification </w:t>
      </w:r>
      <w:r w:rsidR="00AB24A4">
        <w:t>Ope</w:t>
      </w:r>
      <w:r w:rsidR="00330BA7">
        <w:t>ra</w:t>
      </w:r>
      <w:r w:rsidR="00AB24A4">
        <w:t>tor</w:t>
      </w:r>
      <w:r>
        <w:t xml:space="preserve"> is to check the number of papers processed at scanning matches the number expected as shown on the Ballot Paper Account entered at the Registration stage. Any variance will be shown on screen and the </w:t>
      </w:r>
      <w:r w:rsidR="00330BA7">
        <w:t>Ope</w:t>
      </w:r>
      <w:r w:rsidR="00D847C3">
        <w:t>ra</w:t>
      </w:r>
      <w:r w:rsidR="00330BA7">
        <w:t>tor</w:t>
      </w:r>
      <w:r>
        <w:t xml:space="preserve"> will have the option to send the tray for a re-scan.  Once verification of all boxes from a Ward is complete, a full report including information on how variances were considered will be produced </w:t>
      </w:r>
      <w:r w:rsidRPr="000824FE">
        <w:rPr>
          <w:color w:val="000000" w:themeColor="text1"/>
        </w:rPr>
        <w:t xml:space="preserve">and </w:t>
      </w:r>
      <w:r w:rsidR="00300CE3" w:rsidRPr="000824FE">
        <w:rPr>
          <w:color w:val="000000" w:themeColor="text1"/>
        </w:rPr>
        <w:t>made available</w:t>
      </w:r>
      <w:r w:rsidRPr="000824FE">
        <w:rPr>
          <w:color w:val="000000" w:themeColor="text1"/>
        </w:rPr>
        <w:t xml:space="preserve"> to </w:t>
      </w:r>
      <w:r w:rsidR="00600D90" w:rsidRPr="000824FE">
        <w:rPr>
          <w:color w:val="000000" w:themeColor="text1"/>
        </w:rPr>
        <w:t xml:space="preserve">Election </w:t>
      </w:r>
      <w:r w:rsidR="00600D90">
        <w:t>Agent</w:t>
      </w:r>
      <w:r>
        <w:t>s.</w:t>
      </w:r>
    </w:p>
    <w:p w14:paraId="237D9A70" w14:textId="77777777" w:rsidR="00F7314F" w:rsidRDefault="00F7314F" w:rsidP="00F7314F">
      <w:pPr>
        <w:pStyle w:val="ListParagraph"/>
        <w:spacing w:after="0"/>
        <w:ind w:left="0"/>
        <w:jc w:val="both"/>
      </w:pPr>
    </w:p>
    <w:p w14:paraId="249A8C96" w14:textId="124C3008" w:rsidR="00F7314F" w:rsidRDefault="00072D7A" w:rsidP="00C06E11">
      <w:pPr>
        <w:pStyle w:val="ListParagraph"/>
        <w:numPr>
          <w:ilvl w:val="0"/>
          <w:numId w:val="25"/>
        </w:numPr>
        <w:spacing w:after="0"/>
        <w:ind w:left="0" w:hanging="426"/>
        <w:jc w:val="both"/>
      </w:pPr>
      <w:r>
        <w:t xml:space="preserve">In addition, my staff have already undertaken a full count of the </w:t>
      </w:r>
      <w:r w:rsidRPr="000824FE">
        <w:rPr>
          <w:color w:val="000000" w:themeColor="text1"/>
        </w:rPr>
        <w:t>unused and spoilt papers in order that all ballot papers printed have been accounted for</w:t>
      </w:r>
      <w:r w:rsidR="00300CE3" w:rsidRPr="000824FE">
        <w:rPr>
          <w:color w:val="000000" w:themeColor="text1"/>
        </w:rPr>
        <w:t xml:space="preserve"> (or alternatively advise if this is underway on the same day as the eCount).</w:t>
      </w:r>
      <w:r w:rsidRPr="000824FE">
        <w:rPr>
          <w:color w:val="000000" w:themeColor="text1"/>
        </w:rPr>
        <w:t xml:space="preserve"> A copy of this Verification Statement will be </w:t>
      </w:r>
      <w:r w:rsidR="00300CE3" w:rsidRPr="000824FE">
        <w:rPr>
          <w:color w:val="000000" w:themeColor="text1"/>
        </w:rPr>
        <w:t>made available</w:t>
      </w:r>
      <w:r w:rsidRPr="000824FE">
        <w:rPr>
          <w:color w:val="000000" w:themeColor="text1"/>
        </w:rPr>
        <w:t xml:space="preserve"> to </w:t>
      </w:r>
      <w:r w:rsidR="00600D90" w:rsidRPr="000824FE">
        <w:rPr>
          <w:color w:val="000000" w:themeColor="text1"/>
        </w:rPr>
        <w:t>Election Agent</w:t>
      </w:r>
      <w:r w:rsidR="00300CE3" w:rsidRPr="000824FE">
        <w:rPr>
          <w:color w:val="000000" w:themeColor="text1"/>
        </w:rPr>
        <w:t>s</w:t>
      </w:r>
      <w:r w:rsidRPr="000824FE">
        <w:rPr>
          <w:color w:val="000000" w:themeColor="text1"/>
        </w:rPr>
        <w:t xml:space="preserve">. As each Ballot Paper Tray is verified, the Ballot Paper images are read by the </w:t>
      </w:r>
      <w:r w:rsidR="00AB24A4" w:rsidRPr="000824FE">
        <w:rPr>
          <w:color w:val="000000" w:themeColor="text1"/>
        </w:rPr>
        <w:t>eCount</w:t>
      </w:r>
      <w:r w:rsidRPr="000824FE">
        <w:rPr>
          <w:color w:val="000000" w:themeColor="text1"/>
        </w:rPr>
        <w:t>ing software and</w:t>
      </w:r>
      <w:r>
        <w:t>, if they pass the set threshold tests, are processed automatically.  Ballot papers which do not pass this test are transferred to the Adjudication stage.</w:t>
      </w:r>
    </w:p>
    <w:p w14:paraId="58101E6C" w14:textId="77777777" w:rsidR="00F7314F" w:rsidRDefault="00F7314F" w:rsidP="00F7314F">
      <w:pPr>
        <w:pStyle w:val="ListParagraph"/>
        <w:spacing w:after="0"/>
        <w:ind w:left="0"/>
        <w:jc w:val="both"/>
      </w:pPr>
    </w:p>
    <w:p w14:paraId="7D6BFD75" w14:textId="7F9297A0" w:rsidR="00F7314F" w:rsidRPr="00F7314F" w:rsidRDefault="00072D7A" w:rsidP="00C06E11">
      <w:pPr>
        <w:pStyle w:val="ListParagraph"/>
        <w:numPr>
          <w:ilvl w:val="0"/>
          <w:numId w:val="25"/>
        </w:numPr>
        <w:spacing w:after="0"/>
        <w:ind w:left="0" w:hanging="426"/>
        <w:jc w:val="both"/>
        <w:rPr>
          <w:b/>
          <w:bCs/>
        </w:rPr>
      </w:pPr>
      <w:r w:rsidRPr="00F7314F">
        <w:rPr>
          <w:b/>
        </w:rPr>
        <w:t xml:space="preserve">Adjudication </w:t>
      </w:r>
      <w:r>
        <w:t xml:space="preserve">will take </w:t>
      </w:r>
      <w:r w:rsidRPr="000824FE">
        <w:rPr>
          <w:color w:val="000000" w:themeColor="text1"/>
        </w:rPr>
        <w:t xml:space="preserve">place at </w:t>
      </w:r>
      <w:r w:rsidR="00300CE3" w:rsidRPr="000824FE">
        <w:rPr>
          <w:color w:val="000000" w:themeColor="text1"/>
        </w:rPr>
        <w:t>workstations</w:t>
      </w:r>
      <w:r w:rsidRPr="000824FE">
        <w:rPr>
          <w:color w:val="000000" w:themeColor="text1"/>
        </w:rPr>
        <w:t xml:space="preserve">.  At this stage the Adjudication </w:t>
      </w:r>
      <w:r w:rsidR="00330BA7" w:rsidRPr="000824FE">
        <w:rPr>
          <w:color w:val="000000" w:themeColor="text1"/>
        </w:rPr>
        <w:t>Operator</w:t>
      </w:r>
      <w:r w:rsidRPr="000824FE">
        <w:rPr>
          <w:color w:val="000000" w:themeColor="text1"/>
        </w:rPr>
        <w:t xml:space="preserve"> is only able to process good ballot papers into the </w:t>
      </w:r>
      <w:r w:rsidR="00AB24A4" w:rsidRPr="000824FE">
        <w:rPr>
          <w:color w:val="000000" w:themeColor="text1"/>
        </w:rPr>
        <w:t>eCount</w:t>
      </w:r>
      <w:r w:rsidRPr="000824FE">
        <w:rPr>
          <w:color w:val="000000" w:themeColor="text1"/>
        </w:rPr>
        <w:t xml:space="preserve"> system.  Staff will be using the Electoral Commission guidance</w:t>
      </w:r>
      <w:r w:rsidR="00300CE3" w:rsidRPr="000824FE">
        <w:rPr>
          <w:color w:val="000000" w:themeColor="text1"/>
        </w:rPr>
        <w:t xml:space="preserve"> </w:t>
      </w:r>
      <w:r w:rsidR="00241E8B" w:rsidRPr="000824FE">
        <w:rPr>
          <w:color w:val="000000" w:themeColor="text1"/>
        </w:rPr>
        <w:t xml:space="preserve">placemat and </w:t>
      </w:r>
      <w:r w:rsidR="00300CE3" w:rsidRPr="000824FE">
        <w:rPr>
          <w:color w:val="000000" w:themeColor="text1"/>
        </w:rPr>
        <w:t>booklet</w:t>
      </w:r>
      <w:r w:rsidR="000824FE">
        <w:t xml:space="preserve"> </w:t>
      </w:r>
      <w:r>
        <w:t xml:space="preserve">as the basis for their decisions.  Copies of </w:t>
      </w:r>
      <w:r w:rsidR="00241E8B" w:rsidRPr="000824FE">
        <w:rPr>
          <w:color w:val="000000" w:themeColor="text1"/>
        </w:rPr>
        <w:t>the EC placemat</w:t>
      </w:r>
      <w:r w:rsidRPr="000824FE">
        <w:rPr>
          <w:color w:val="000000" w:themeColor="text1"/>
        </w:rPr>
        <w:t xml:space="preserve"> are </w:t>
      </w:r>
      <w:r>
        <w:t>available throughout the count centre for you to refer to</w:t>
      </w:r>
      <w:r w:rsidRPr="00275D1B">
        <w:rPr>
          <w:color w:val="000000" w:themeColor="text1"/>
        </w:rPr>
        <w:t xml:space="preserve">. </w:t>
      </w:r>
      <w:r w:rsidR="00241E8B" w:rsidRPr="00275D1B">
        <w:rPr>
          <w:color w:val="000000" w:themeColor="text1"/>
        </w:rPr>
        <w:t xml:space="preserve"> Where the voter’s intention is not clear, or the marks are not compliant with the rules, an image of the ballot paper is presented for adjudication along with the current system interpretation of the marks on the ballot paper and the reason for presentation for adjudication.  An Adjudication Operator, who is presented with a full image of the ballot paper and can use the system’s zoom and rotation capabilities, conducts the 1</w:t>
      </w:r>
      <w:r w:rsidR="00241E8B" w:rsidRPr="00275D1B">
        <w:rPr>
          <w:color w:val="000000" w:themeColor="text1"/>
          <w:vertAlign w:val="superscript"/>
        </w:rPr>
        <w:t>st</w:t>
      </w:r>
      <w:r w:rsidR="00241E8B" w:rsidRPr="00275D1B">
        <w:rPr>
          <w:color w:val="000000" w:themeColor="text1"/>
        </w:rPr>
        <w:t xml:space="preserve"> level adjudication.  The Adjudication Operator may correct the system’s interpretation of the voter’s intent, if necessary and either </w:t>
      </w:r>
      <w:r w:rsidR="00241E8B" w:rsidRPr="00275D1B">
        <w:rPr>
          <w:b/>
          <w:bCs/>
          <w:color w:val="000000" w:themeColor="text1"/>
        </w:rPr>
        <w:t>accept</w:t>
      </w:r>
      <w:r w:rsidR="00241E8B" w:rsidRPr="00275D1B">
        <w:rPr>
          <w:color w:val="000000" w:themeColor="text1"/>
        </w:rPr>
        <w:t xml:space="preserve"> the ballot paper OR </w:t>
      </w:r>
      <w:r w:rsidR="00241E8B" w:rsidRPr="00275D1B">
        <w:rPr>
          <w:b/>
          <w:bCs/>
          <w:color w:val="000000" w:themeColor="text1"/>
        </w:rPr>
        <w:t>defer</w:t>
      </w:r>
      <w:r w:rsidR="00241E8B" w:rsidRPr="00275D1B">
        <w:rPr>
          <w:color w:val="000000" w:themeColor="text1"/>
        </w:rPr>
        <w:t xml:space="preserve"> the ballot paper for the RO to perform a second stage adjudication.</w:t>
      </w:r>
      <w:r w:rsidRPr="00275D1B">
        <w:rPr>
          <w:color w:val="000000" w:themeColor="text1"/>
        </w:rPr>
        <w:t xml:space="preserve"> Any doubtful votes must be deferred to the Returning Officer Adjudication stage for </w:t>
      </w:r>
      <w:r>
        <w:lastRenderedPageBreak/>
        <w:t>consideration as ballot papers can only be rejected by the Returning Officer.  A commonly asked question is:</w:t>
      </w:r>
    </w:p>
    <w:p w14:paraId="32E764BF" w14:textId="77777777" w:rsidR="00F7314F" w:rsidRPr="00F7314F" w:rsidRDefault="00F7314F" w:rsidP="00F7314F">
      <w:pPr>
        <w:pStyle w:val="ListParagraph"/>
        <w:spacing w:after="0"/>
        <w:ind w:left="0"/>
        <w:jc w:val="both"/>
        <w:rPr>
          <w:b/>
          <w:bCs/>
        </w:rPr>
      </w:pPr>
    </w:p>
    <w:p w14:paraId="7210B4F2" w14:textId="4E949195" w:rsidR="00F7314F" w:rsidRPr="00F7314F" w:rsidRDefault="00072D7A" w:rsidP="00F21B9D">
      <w:pPr>
        <w:pStyle w:val="ListParagraph"/>
        <w:spacing w:after="0"/>
        <w:ind w:left="0"/>
        <w:jc w:val="both"/>
      </w:pPr>
      <w:r w:rsidRPr="00F7314F">
        <w:rPr>
          <w:b/>
          <w:bCs/>
        </w:rPr>
        <w:t>Why does the system send perfectly good ballots for adjudication?</w:t>
      </w:r>
    </w:p>
    <w:p w14:paraId="05FAA5A6" w14:textId="77777777" w:rsidR="00F7314F" w:rsidRPr="00F7314F" w:rsidRDefault="00F7314F" w:rsidP="00F7314F">
      <w:pPr>
        <w:pStyle w:val="ListParagraph"/>
        <w:spacing w:after="0"/>
        <w:ind w:left="0"/>
        <w:jc w:val="both"/>
      </w:pPr>
    </w:p>
    <w:p w14:paraId="7BB17CFC" w14:textId="2959EC85" w:rsidR="00F7314F" w:rsidRDefault="00072D7A" w:rsidP="00540DD0">
      <w:pPr>
        <w:pStyle w:val="ListParagraph"/>
        <w:numPr>
          <w:ilvl w:val="0"/>
          <w:numId w:val="26"/>
        </w:numPr>
        <w:spacing w:after="0"/>
        <w:ind w:left="426"/>
        <w:jc w:val="both"/>
      </w:pPr>
      <w:r>
        <w:t xml:space="preserve">The system uses </w:t>
      </w:r>
      <w:r w:rsidR="00540DD0">
        <w:t>‘</w:t>
      </w:r>
      <w:r>
        <w:t>recognition</w:t>
      </w:r>
      <w:r w:rsidR="00540DD0">
        <w:t>’</w:t>
      </w:r>
      <w:r>
        <w:t xml:space="preserve"> software which interprets the characters marked on a ballot paper. A specific threshold </w:t>
      </w:r>
      <w:proofErr w:type="gramStart"/>
      <w:r>
        <w:t>has to</w:t>
      </w:r>
      <w:proofErr w:type="gramEnd"/>
      <w:r>
        <w:t xml:space="preserve"> be met for </w:t>
      </w:r>
      <w:r w:rsidRPr="00F7314F">
        <w:rPr>
          <w:u w:val="single"/>
        </w:rPr>
        <w:t xml:space="preserve">each </w:t>
      </w:r>
      <w:r>
        <w:t xml:space="preserve">individual character in order for the ballot to be processed automatically. What might look like a </w:t>
      </w:r>
      <w:r w:rsidR="00330BA7">
        <w:t>‘</w:t>
      </w:r>
      <w:r>
        <w:t>1</w:t>
      </w:r>
      <w:r w:rsidR="00330BA7">
        <w:t>’</w:t>
      </w:r>
      <w:r>
        <w:t xml:space="preserve"> to a person might also look a bit like a </w:t>
      </w:r>
      <w:r w:rsidR="00330BA7">
        <w:t>‘</w:t>
      </w:r>
      <w:r>
        <w:t>2</w:t>
      </w:r>
      <w:r w:rsidR="00330BA7">
        <w:t>’</w:t>
      </w:r>
      <w:r>
        <w:t xml:space="preserve"> or a </w:t>
      </w:r>
      <w:r w:rsidR="00330BA7">
        <w:t>‘</w:t>
      </w:r>
      <w:r>
        <w:t>7</w:t>
      </w:r>
      <w:r w:rsidR="00330BA7">
        <w:t>’</w:t>
      </w:r>
      <w:r>
        <w:t xml:space="preserve"> to the system. In such cases, if the threshold for it being a </w:t>
      </w:r>
      <w:r w:rsidR="00330BA7">
        <w:t>‘</w:t>
      </w:r>
      <w:r>
        <w:t>1</w:t>
      </w:r>
      <w:r w:rsidR="00330BA7">
        <w:t>’</w:t>
      </w:r>
      <w:r>
        <w:t xml:space="preserve"> is not met, the ballot will be sent for adjudication.</w:t>
      </w:r>
    </w:p>
    <w:p w14:paraId="6314CBC7" w14:textId="77777777" w:rsidR="00F7314F" w:rsidRDefault="00F7314F" w:rsidP="00F7314F">
      <w:pPr>
        <w:pStyle w:val="ListParagraph"/>
        <w:spacing w:after="0"/>
        <w:ind w:left="0"/>
        <w:jc w:val="both"/>
      </w:pPr>
    </w:p>
    <w:p w14:paraId="2FDA716D" w14:textId="2F4CDB91" w:rsidR="00F7314F" w:rsidRDefault="00072D7A" w:rsidP="00540DD0">
      <w:pPr>
        <w:pStyle w:val="ListParagraph"/>
        <w:numPr>
          <w:ilvl w:val="0"/>
          <w:numId w:val="26"/>
        </w:numPr>
        <w:spacing w:after="0"/>
        <w:ind w:left="426"/>
        <w:jc w:val="both"/>
      </w:pPr>
      <w:r>
        <w:t>It is worth bearing in mind that Adjudication staff will be looking at the voters</w:t>
      </w:r>
      <w:r w:rsidR="00275D1B">
        <w:t>’</w:t>
      </w:r>
      <w:r>
        <w:t xml:space="preserve"> preferences in the context of the whole ballot paper and can therefore make a judgement based on this information, whereas the system is just considering the likelihood of a number being a </w:t>
      </w:r>
      <w:r w:rsidR="00330BA7">
        <w:t>‘</w:t>
      </w:r>
      <w:r>
        <w:t>1</w:t>
      </w:r>
      <w:r w:rsidR="00330BA7">
        <w:t>’</w:t>
      </w:r>
      <w:r>
        <w:t xml:space="preserve"> or a </w:t>
      </w:r>
      <w:r w:rsidR="00330BA7">
        <w:t>‘</w:t>
      </w:r>
      <w:r>
        <w:t>2</w:t>
      </w:r>
      <w:r w:rsidR="00330BA7">
        <w:t>’</w:t>
      </w:r>
      <w:r>
        <w:t xml:space="preserve"> etc. If </w:t>
      </w:r>
      <w:r w:rsidRPr="00F7314F">
        <w:rPr>
          <w:u w:val="single"/>
        </w:rPr>
        <w:t>any</w:t>
      </w:r>
      <w:r w:rsidR="00275D1B">
        <w:t xml:space="preserve"> c</w:t>
      </w:r>
      <w:r>
        <w:t xml:space="preserve">haracter on a ballot fails to meet the likelihood test it will be sent for first level adjudication so that an Adjudication </w:t>
      </w:r>
      <w:r w:rsidR="00330BA7">
        <w:t>Operator</w:t>
      </w:r>
      <w:r>
        <w:t xml:space="preserve"> can look at that ballot in context and decide if the system has correctly interpreted the voter’s intentions.</w:t>
      </w:r>
    </w:p>
    <w:p w14:paraId="6A3E3E28" w14:textId="77777777" w:rsidR="00F7314F" w:rsidRDefault="00F7314F" w:rsidP="00540DD0">
      <w:pPr>
        <w:pStyle w:val="ListParagraph"/>
        <w:spacing w:after="0"/>
        <w:ind w:left="426"/>
        <w:jc w:val="both"/>
      </w:pPr>
    </w:p>
    <w:p w14:paraId="70E38362" w14:textId="77777777" w:rsidR="00F7314F" w:rsidRDefault="00072D7A" w:rsidP="00540DD0">
      <w:pPr>
        <w:pStyle w:val="ListParagraph"/>
        <w:numPr>
          <w:ilvl w:val="0"/>
          <w:numId w:val="26"/>
        </w:numPr>
        <w:spacing w:after="0"/>
        <w:ind w:left="426"/>
        <w:jc w:val="both"/>
      </w:pPr>
      <w:r>
        <w:t>While the threshold test could, in principle, be less sensitive and allow more ballot papers to be automatically processed, this could result in papers being processed incorrectly. Extensive testing of the system has been undertaken and proved that the thresholds being used are ones that will ensure correct processing.</w:t>
      </w:r>
    </w:p>
    <w:p w14:paraId="6334344B" w14:textId="77777777" w:rsidR="00F7314F" w:rsidRDefault="00F7314F" w:rsidP="00540DD0">
      <w:pPr>
        <w:pStyle w:val="ListParagraph"/>
        <w:spacing w:after="0"/>
        <w:ind w:left="426"/>
        <w:jc w:val="both"/>
      </w:pPr>
    </w:p>
    <w:p w14:paraId="0F3F402F" w14:textId="536BBE90" w:rsidR="00F21B9D" w:rsidRPr="000824FE" w:rsidRDefault="00F21B9D" w:rsidP="00F21B9D">
      <w:pPr>
        <w:pStyle w:val="ListParagraph"/>
        <w:numPr>
          <w:ilvl w:val="0"/>
          <w:numId w:val="27"/>
        </w:numPr>
        <w:spacing w:after="0"/>
        <w:ind w:left="426"/>
        <w:jc w:val="both"/>
        <w:rPr>
          <w:color w:val="000000" w:themeColor="text1"/>
        </w:rPr>
      </w:pPr>
      <w:r>
        <w:t>In the unlikely event that a ballot paper cannot be captured automatically and will have to be input manually the process will be undertaken at the Returning Officer station.  An announcement about this will be made at the appropriate time. Candidates or their Election Agents will be able to observe the process to be assured that any data entered manually has been done accurately and in accordance with the voter’s intentions.</w:t>
      </w:r>
      <w:r w:rsidR="00241E8B">
        <w:t xml:space="preserve">  </w:t>
      </w:r>
      <w:r w:rsidR="00241E8B" w:rsidRPr="000824FE">
        <w:rPr>
          <w:color w:val="000000" w:themeColor="text1"/>
        </w:rPr>
        <w:t xml:space="preserve">The system recognises unmarked ballots and therefore </w:t>
      </w:r>
      <w:r w:rsidR="000824FE" w:rsidRPr="000824FE">
        <w:rPr>
          <w:color w:val="000000" w:themeColor="text1"/>
        </w:rPr>
        <w:t xml:space="preserve">they </w:t>
      </w:r>
      <w:r w:rsidR="00241E8B" w:rsidRPr="000824FE">
        <w:rPr>
          <w:color w:val="000000" w:themeColor="text1"/>
        </w:rPr>
        <w:t xml:space="preserve">will not be retrieved by </w:t>
      </w:r>
      <w:r w:rsidR="000824FE">
        <w:rPr>
          <w:color w:val="000000" w:themeColor="text1"/>
        </w:rPr>
        <w:t>A</w:t>
      </w:r>
      <w:r w:rsidR="00241E8B" w:rsidRPr="000824FE">
        <w:rPr>
          <w:color w:val="000000" w:themeColor="text1"/>
        </w:rPr>
        <w:t xml:space="preserve">djudication </w:t>
      </w:r>
      <w:r w:rsidR="000824FE">
        <w:rPr>
          <w:color w:val="000000" w:themeColor="text1"/>
        </w:rPr>
        <w:t>Operators</w:t>
      </w:r>
      <w:r w:rsidR="00241E8B" w:rsidRPr="000824FE">
        <w:rPr>
          <w:color w:val="000000" w:themeColor="text1"/>
        </w:rPr>
        <w:t>.</w:t>
      </w:r>
    </w:p>
    <w:p w14:paraId="45E80F9F" w14:textId="77777777" w:rsidR="00F7314F" w:rsidRPr="000824FE" w:rsidRDefault="00F7314F" w:rsidP="00540DD0">
      <w:pPr>
        <w:pStyle w:val="ListParagraph"/>
        <w:spacing w:after="0"/>
        <w:ind w:left="426"/>
        <w:jc w:val="both"/>
        <w:rPr>
          <w:color w:val="000000" w:themeColor="text1"/>
        </w:rPr>
      </w:pPr>
    </w:p>
    <w:p w14:paraId="72AC2B8A" w14:textId="39055E83" w:rsidR="00F7314F" w:rsidRDefault="00072D7A" w:rsidP="00540DD0">
      <w:pPr>
        <w:pStyle w:val="ListParagraph"/>
        <w:numPr>
          <w:ilvl w:val="0"/>
          <w:numId w:val="26"/>
        </w:numPr>
        <w:spacing w:after="0"/>
        <w:ind w:left="426"/>
        <w:jc w:val="both"/>
      </w:pPr>
      <w:r>
        <w:t xml:space="preserve">All papers deferred from </w:t>
      </w:r>
      <w:r w:rsidR="00330BA7">
        <w:t>1</w:t>
      </w:r>
      <w:r w:rsidR="00330BA7" w:rsidRPr="00330BA7">
        <w:rPr>
          <w:vertAlign w:val="superscript"/>
        </w:rPr>
        <w:t>st</w:t>
      </w:r>
      <w:r w:rsidR="00330BA7">
        <w:t xml:space="preserve"> L</w:t>
      </w:r>
      <w:r>
        <w:t xml:space="preserve">evel </w:t>
      </w:r>
      <w:r w:rsidR="00330BA7">
        <w:t>A</w:t>
      </w:r>
      <w:r>
        <w:t xml:space="preserve">djudication will be dealt with at Returning Officer Adjudication. </w:t>
      </w:r>
      <w:r w:rsidR="00600D90">
        <w:t>Candidate</w:t>
      </w:r>
      <w:r>
        <w:t xml:space="preserve">s and </w:t>
      </w:r>
      <w:r w:rsidR="00600D90">
        <w:t>Election Agent</w:t>
      </w:r>
      <w:r>
        <w:t>s will be informed when this work is to be done.</w:t>
      </w:r>
    </w:p>
    <w:p w14:paraId="520F32BC" w14:textId="77777777" w:rsidR="00F7314F" w:rsidRDefault="00F7314F" w:rsidP="00540DD0">
      <w:pPr>
        <w:pStyle w:val="ListParagraph"/>
        <w:spacing w:after="0"/>
        <w:ind w:left="426"/>
        <w:jc w:val="both"/>
      </w:pPr>
    </w:p>
    <w:p w14:paraId="2C1A3BD4" w14:textId="2539111A" w:rsidR="00F7314F" w:rsidRPr="00F7314F" w:rsidRDefault="00072D7A" w:rsidP="00540DD0">
      <w:pPr>
        <w:pStyle w:val="ListParagraph"/>
        <w:numPr>
          <w:ilvl w:val="0"/>
          <w:numId w:val="26"/>
        </w:numPr>
        <w:spacing w:after="0"/>
        <w:ind w:left="426"/>
        <w:jc w:val="both"/>
        <w:rPr>
          <w:b/>
        </w:rPr>
      </w:pPr>
      <w:r>
        <w:t xml:space="preserve">Once all work on a Ward is complete, I will run some final checks to assure me that all ballot papers have been processed and that we are ready to complete the count.  I will share the provisional result with </w:t>
      </w:r>
      <w:r w:rsidR="00600D90">
        <w:t>Candidate</w:t>
      </w:r>
      <w:r>
        <w:t xml:space="preserve">s and </w:t>
      </w:r>
      <w:r w:rsidR="00600D90">
        <w:t>Election Agent</w:t>
      </w:r>
      <w:r>
        <w:t>s prior to making any formal announcements.</w:t>
      </w:r>
    </w:p>
    <w:p w14:paraId="0575EC37" w14:textId="77777777" w:rsidR="00F7314F" w:rsidRPr="00F7314F" w:rsidRDefault="00F7314F" w:rsidP="00540DD0">
      <w:pPr>
        <w:pStyle w:val="ListParagraph"/>
        <w:spacing w:after="0"/>
        <w:ind w:left="426"/>
        <w:jc w:val="both"/>
        <w:rPr>
          <w:b/>
        </w:rPr>
      </w:pPr>
    </w:p>
    <w:p w14:paraId="17F3B64D" w14:textId="45FFABB2" w:rsidR="00072D7A" w:rsidRPr="000824FE" w:rsidRDefault="00F21B9D" w:rsidP="00F21B9D">
      <w:pPr>
        <w:pStyle w:val="ListParagraph"/>
        <w:numPr>
          <w:ilvl w:val="0"/>
          <w:numId w:val="28"/>
        </w:numPr>
        <w:spacing w:after="0"/>
        <w:ind w:left="0"/>
        <w:jc w:val="both"/>
        <w:rPr>
          <w:b/>
          <w:color w:val="000000" w:themeColor="text1"/>
        </w:rPr>
      </w:pPr>
      <w:bookmarkStart w:id="0" w:name="_Hlk97018160"/>
      <w:r w:rsidRPr="00F21B9D">
        <w:rPr>
          <w:b/>
          <w:bCs/>
        </w:rPr>
        <w:t>Count</w:t>
      </w:r>
      <w:r>
        <w:t xml:space="preserve"> - </w:t>
      </w:r>
      <w:r w:rsidR="00072D7A">
        <w:t xml:space="preserve">I have received written confirmation from </w:t>
      </w:r>
      <w:r w:rsidR="00D847C3">
        <w:t>Fujitsu</w:t>
      </w:r>
      <w:r w:rsidR="00072D7A">
        <w:t xml:space="preserve">, the </w:t>
      </w:r>
      <w:r w:rsidR="00AB24A4">
        <w:t>eCount</w:t>
      </w:r>
      <w:r w:rsidR="00072D7A">
        <w:t xml:space="preserve"> system provider, that there is no data within the </w:t>
      </w:r>
      <w:r w:rsidR="00275D1B">
        <w:t>system,</w:t>
      </w:r>
      <w:r w:rsidR="00072D7A">
        <w:t xml:space="preserve"> and </w:t>
      </w:r>
      <w:r w:rsidR="00072D7A" w:rsidRPr="00F21B9D">
        <w:rPr>
          <w:b/>
        </w:rPr>
        <w:t xml:space="preserve">we are now ready to start </w:t>
      </w:r>
      <w:r w:rsidR="00241E8B" w:rsidRPr="000824FE">
        <w:rPr>
          <w:b/>
          <w:color w:val="000000" w:themeColor="text1"/>
        </w:rPr>
        <w:t>the eC</w:t>
      </w:r>
      <w:r w:rsidR="00072D7A" w:rsidRPr="000824FE">
        <w:rPr>
          <w:b/>
          <w:color w:val="000000" w:themeColor="text1"/>
        </w:rPr>
        <w:t>ount</w:t>
      </w:r>
      <w:r w:rsidR="00241E8B" w:rsidRPr="000824FE">
        <w:rPr>
          <w:b/>
          <w:color w:val="000000" w:themeColor="text1"/>
        </w:rPr>
        <w:t xml:space="preserve"> process</w:t>
      </w:r>
      <w:r w:rsidR="00072D7A" w:rsidRPr="000824FE">
        <w:rPr>
          <w:b/>
          <w:color w:val="000000" w:themeColor="text1"/>
        </w:rPr>
        <w:t>.</w:t>
      </w:r>
    </w:p>
    <w:bookmarkEnd w:id="0"/>
    <w:p w14:paraId="7BA563E9" w14:textId="77777777" w:rsidR="00072D7A" w:rsidRDefault="00072D7A" w:rsidP="00072D7A">
      <w:pPr>
        <w:spacing w:after="240"/>
        <w:ind w:right="-613"/>
        <w:jc w:val="both"/>
      </w:pPr>
    </w:p>
    <w:p w14:paraId="12F6EDD7" w14:textId="2803D76E" w:rsidR="00072D7A" w:rsidRDefault="005B1AFC" w:rsidP="00072D7A">
      <w:pPr>
        <w:pStyle w:val="ListParagraph"/>
        <w:jc w:val="right"/>
        <w:rPr>
          <w:b/>
        </w:rPr>
      </w:pPr>
      <w:r>
        <w:rPr>
          <w:noProof/>
        </w:rPr>
        <mc:AlternateContent>
          <mc:Choice Requires="wps">
            <w:drawing>
              <wp:anchor distT="0" distB="0" distL="114300" distR="114300" simplePos="0" relativeHeight="251659264" behindDoc="0" locked="0" layoutInCell="1" allowOverlap="1" wp14:anchorId="2B3A048C" wp14:editId="02238722">
                <wp:simplePos x="0" y="0"/>
                <wp:positionH relativeFrom="column">
                  <wp:posOffset>20320</wp:posOffset>
                </wp:positionH>
                <wp:positionV relativeFrom="paragraph">
                  <wp:posOffset>45720</wp:posOffset>
                </wp:positionV>
                <wp:extent cx="5622290" cy="514350"/>
                <wp:effectExtent l="10795" t="13335" r="5715"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2290" cy="514350"/>
                        </a:xfrm>
                        <a:prstGeom prst="rect">
                          <a:avLst/>
                        </a:prstGeom>
                        <a:solidFill>
                          <a:srgbClr val="FFFFFF"/>
                        </a:solidFill>
                        <a:ln w="9525">
                          <a:solidFill>
                            <a:srgbClr val="000000"/>
                          </a:solidFill>
                          <a:miter lim="800000"/>
                          <a:headEnd/>
                          <a:tailEnd/>
                        </a:ln>
                      </wps:spPr>
                      <wps:txbx>
                        <w:txbxContent>
                          <w:p w14:paraId="0CF8F707" w14:textId="133B4554" w:rsidR="00072D7A" w:rsidRDefault="00072D7A" w:rsidP="00072D7A">
                            <w:pPr>
                              <w:rPr>
                                <w:b/>
                              </w:rPr>
                            </w:pPr>
                            <w:r>
                              <w:rPr>
                                <w:b/>
                              </w:rPr>
                              <w:t>For ease of reference, the Annex over-page contains a brief checklist of the key points detailed in the above Script.</w:t>
                            </w:r>
                          </w:p>
                          <w:p w14:paraId="46297014" w14:textId="77777777" w:rsidR="00072D7A" w:rsidRDefault="00072D7A" w:rsidP="00072D7A">
                            <w:pPr>
                              <w:jc w:val="cente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3A048C" id="_x0000_t202" coordsize="21600,21600" o:spt="202" path="m,l,21600r21600,l21600,xe">
                <v:stroke joinstyle="miter"/>
                <v:path gradientshapeok="t" o:connecttype="rect"/>
              </v:shapetype>
              <v:shape id="Text Box 2" o:spid="_x0000_s1026" type="#_x0000_t202" style="position:absolute;left:0;text-align:left;margin-left:1.6pt;margin-top:3.6pt;width:442.7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">
                <v:textbox>
                  <w:txbxContent>
                    <w:p w14:paraId="0CF8F707" w14:textId="133B4554" w:rsidR="00072D7A" w:rsidRDefault="00072D7A" w:rsidP="00072D7A">
                      <w:pPr>
                        <w:rPr>
                          <w:b/>
                        </w:rPr>
                      </w:pPr>
                      <w:r>
                        <w:rPr>
                          <w:b/>
                        </w:rPr>
                        <w:t>For ease of reference, the Annex over-page contains a brief checklist of the key points detailed in the above Script.</w:t>
                      </w:r>
                    </w:p>
                    <w:p w14:paraId="46297014" w14:textId="77777777" w:rsidR="00072D7A" w:rsidRDefault="00072D7A" w:rsidP="00072D7A">
                      <w:pPr>
                        <w:jc w:val="center"/>
                        <w:rPr>
                          <w:b/>
                        </w:rPr>
                      </w:pPr>
                    </w:p>
                  </w:txbxContent>
                </v:textbox>
              </v:shape>
            </w:pict>
          </mc:Fallback>
        </mc:AlternateContent>
      </w:r>
      <w:r w:rsidR="00072D7A">
        <w:br w:type="page"/>
      </w:r>
      <w:r w:rsidR="00072D7A">
        <w:rPr>
          <w:b/>
        </w:rPr>
        <w:lastRenderedPageBreak/>
        <w:t>Annex</w:t>
      </w:r>
    </w:p>
    <w:p w14:paraId="260EFEE3" w14:textId="77777777" w:rsidR="00072D7A" w:rsidRDefault="00072D7A" w:rsidP="00072D7A">
      <w:pPr>
        <w:pStyle w:val="ListParagraph"/>
      </w:pPr>
    </w:p>
    <w:tbl>
      <w:tblPr>
        <w:tblW w:w="0" w:type="auto"/>
        <w:tblInd w:w="-34" w:type="dxa"/>
        <w:tblCellMar>
          <w:left w:w="0" w:type="dxa"/>
          <w:right w:w="0" w:type="dxa"/>
        </w:tblCellMar>
        <w:tblLook w:val="04A0" w:firstRow="1" w:lastRow="0" w:firstColumn="1" w:lastColumn="0" w:noHBand="0" w:noVBand="1"/>
      </w:tblPr>
      <w:tblGrid>
        <w:gridCol w:w="8063"/>
        <w:gridCol w:w="977"/>
      </w:tblGrid>
      <w:tr w:rsidR="00072D7A" w14:paraId="6544B72B" w14:textId="77777777" w:rsidTr="00072D7A">
        <w:tc>
          <w:tcPr>
            <w:tcW w:w="9214" w:type="dxa"/>
            <w:gridSpan w:val="2"/>
            <w:tcBorders>
              <w:top w:val="single" w:sz="8" w:space="0" w:color="auto"/>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285523A2" w14:textId="77777777" w:rsidR="00072D7A" w:rsidRDefault="00072D7A">
            <w:pPr>
              <w:pStyle w:val="ListParagraph"/>
              <w:ind w:left="0"/>
              <w:jc w:val="center"/>
              <w:rPr>
                <w:b/>
                <w:bCs/>
              </w:rPr>
            </w:pPr>
            <w:r>
              <w:rPr>
                <w:b/>
                <w:bCs/>
              </w:rPr>
              <w:t>Briefing Checklist</w:t>
            </w:r>
          </w:p>
        </w:tc>
      </w:tr>
      <w:tr w:rsidR="00072D7A" w14:paraId="148AC20F" w14:textId="77777777" w:rsidTr="00072D7A">
        <w:tc>
          <w:tcPr>
            <w:tcW w:w="8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33EB1A" w14:textId="77777777" w:rsidR="00072D7A" w:rsidRDefault="00072D7A">
            <w:pPr>
              <w:pStyle w:val="ListParagraph"/>
              <w:ind w:left="0"/>
            </w:pPr>
            <w:r>
              <w:t>General Welcome</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1ACF0F4D" w14:textId="77777777" w:rsidR="00072D7A" w:rsidRDefault="00072D7A">
            <w:pPr>
              <w:pStyle w:val="ListParagraph"/>
              <w:ind w:left="0"/>
              <w:jc w:val="center"/>
            </w:pPr>
            <w:r>
              <w:rPr>
                <w:rFonts w:ascii="Wingdings 2" w:hAnsi="Wingdings 2"/>
              </w:rPr>
              <w:t></w:t>
            </w:r>
          </w:p>
        </w:tc>
      </w:tr>
      <w:tr w:rsidR="00072D7A" w14:paraId="7093257E" w14:textId="77777777" w:rsidTr="00072D7A">
        <w:tc>
          <w:tcPr>
            <w:tcW w:w="8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437F0F" w14:textId="77777777" w:rsidR="00072D7A" w:rsidRDefault="00072D7A">
            <w:pPr>
              <w:pStyle w:val="ListParagraph"/>
              <w:ind w:left="0"/>
            </w:pPr>
            <w:r>
              <w:t>Health Safety and Housekeeping announcements</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7A6E3278" w14:textId="77777777" w:rsidR="00072D7A" w:rsidRDefault="00072D7A">
            <w:pPr>
              <w:jc w:val="center"/>
              <w:rPr>
                <w:rFonts w:ascii="Calibri" w:hAnsi="Calibri"/>
                <w:sz w:val="22"/>
                <w:szCs w:val="22"/>
              </w:rPr>
            </w:pPr>
            <w:r>
              <w:rPr>
                <w:rFonts w:ascii="Wingdings 2" w:hAnsi="Wingdings 2"/>
              </w:rPr>
              <w:t></w:t>
            </w:r>
          </w:p>
        </w:tc>
      </w:tr>
      <w:tr w:rsidR="00072D7A" w14:paraId="16D0618A" w14:textId="77777777" w:rsidTr="00072D7A">
        <w:tc>
          <w:tcPr>
            <w:tcW w:w="8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12555F" w14:textId="77777777" w:rsidR="00072D7A" w:rsidRDefault="00072D7A">
            <w:pPr>
              <w:pStyle w:val="ListParagraph"/>
              <w:ind w:left="0"/>
            </w:pPr>
            <w:r>
              <w:t>Staff – here to help, photo ids, have been trained, Information Officers available</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52620E6E" w14:textId="77777777" w:rsidR="00072D7A" w:rsidRDefault="00072D7A">
            <w:pPr>
              <w:jc w:val="center"/>
              <w:rPr>
                <w:rFonts w:ascii="Calibri" w:hAnsi="Calibri"/>
                <w:sz w:val="22"/>
                <w:szCs w:val="22"/>
              </w:rPr>
            </w:pPr>
            <w:r>
              <w:rPr>
                <w:rFonts w:ascii="Wingdings 2" w:hAnsi="Wingdings 2"/>
              </w:rPr>
              <w:t></w:t>
            </w:r>
          </w:p>
        </w:tc>
      </w:tr>
      <w:tr w:rsidR="00072D7A" w14:paraId="4E9792D3" w14:textId="77777777" w:rsidTr="00072D7A">
        <w:tc>
          <w:tcPr>
            <w:tcW w:w="8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3A9ADC" w14:textId="0B172F6C" w:rsidR="00072D7A" w:rsidRDefault="00072D7A">
            <w:pPr>
              <w:pStyle w:val="ListParagraph"/>
              <w:ind w:left="0"/>
            </w:pPr>
            <w:r>
              <w:t>Accuracy more important than speed - if you identify an issue please raise it immediately, easier to resolve earlier in the process.</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0A53DED0" w14:textId="77777777" w:rsidR="00072D7A" w:rsidRDefault="00072D7A">
            <w:pPr>
              <w:jc w:val="center"/>
              <w:rPr>
                <w:rFonts w:ascii="Calibri" w:hAnsi="Calibri"/>
                <w:sz w:val="22"/>
                <w:szCs w:val="22"/>
              </w:rPr>
            </w:pPr>
            <w:r>
              <w:rPr>
                <w:rFonts w:ascii="Wingdings 2" w:hAnsi="Wingdings 2"/>
              </w:rPr>
              <w:t></w:t>
            </w:r>
          </w:p>
        </w:tc>
      </w:tr>
      <w:tr w:rsidR="00072D7A" w14:paraId="3D2A4A1B" w14:textId="77777777" w:rsidTr="00072D7A">
        <w:tc>
          <w:tcPr>
            <w:tcW w:w="8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E88A83" w14:textId="4C1C7D37" w:rsidR="00072D7A" w:rsidRDefault="00072D7A">
            <w:pPr>
              <w:pStyle w:val="ListParagraph"/>
              <w:ind w:left="0"/>
            </w:pPr>
            <w:r>
              <w:t xml:space="preserve">Explain display screens – including first preference by </w:t>
            </w:r>
            <w:r w:rsidR="00600D90">
              <w:t>Candidate</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1F167F9C" w14:textId="77777777" w:rsidR="00072D7A" w:rsidRDefault="00072D7A">
            <w:pPr>
              <w:jc w:val="center"/>
              <w:rPr>
                <w:rFonts w:ascii="Calibri" w:hAnsi="Calibri"/>
                <w:sz w:val="22"/>
                <w:szCs w:val="22"/>
              </w:rPr>
            </w:pPr>
            <w:r>
              <w:rPr>
                <w:rFonts w:ascii="Wingdings 2" w:hAnsi="Wingdings 2"/>
              </w:rPr>
              <w:t></w:t>
            </w:r>
          </w:p>
        </w:tc>
      </w:tr>
      <w:tr w:rsidR="00072D7A" w14:paraId="01D342A5" w14:textId="77777777" w:rsidTr="00072D7A">
        <w:tc>
          <w:tcPr>
            <w:tcW w:w="8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69BDC2" w14:textId="77777777" w:rsidR="00072D7A" w:rsidRDefault="00072D7A">
            <w:pPr>
              <w:pStyle w:val="ListParagraph"/>
              <w:ind w:left="0"/>
            </w:pPr>
            <w:r>
              <w:t>Highlight announcements throughout count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65A18E0C" w14:textId="77777777" w:rsidR="00072D7A" w:rsidRDefault="00072D7A">
            <w:pPr>
              <w:jc w:val="center"/>
              <w:rPr>
                <w:rFonts w:ascii="Calibri" w:hAnsi="Calibri"/>
                <w:sz w:val="22"/>
                <w:szCs w:val="22"/>
              </w:rPr>
            </w:pPr>
            <w:r>
              <w:rPr>
                <w:rFonts w:ascii="Wingdings 2" w:hAnsi="Wingdings 2"/>
              </w:rPr>
              <w:t></w:t>
            </w:r>
          </w:p>
        </w:tc>
      </w:tr>
      <w:tr w:rsidR="00072D7A" w14:paraId="0401490B" w14:textId="77777777" w:rsidTr="00072D7A">
        <w:tc>
          <w:tcPr>
            <w:tcW w:w="8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B07714" w14:textId="77777777" w:rsidR="00072D7A" w:rsidRDefault="00072D7A">
            <w:pPr>
              <w:pStyle w:val="ListParagraph"/>
              <w:ind w:left="0"/>
            </w:pPr>
            <w:r>
              <w:t>Count will proceed in Ward order e.g. 1-17</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2CD50A85" w14:textId="77777777" w:rsidR="00072D7A" w:rsidRDefault="00072D7A">
            <w:pPr>
              <w:jc w:val="center"/>
              <w:rPr>
                <w:rFonts w:ascii="Calibri" w:hAnsi="Calibri"/>
                <w:sz w:val="22"/>
                <w:szCs w:val="22"/>
              </w:rPr>
            </w:pPr>
            <w:r>
              <w:rPr>
                <w:rFonts w:ascii="Wingdings 2" w:hAnsi="Wingdings 2"/>
              </w:rPr>
              <w:t></w:t>
            </w:r>
          </w:p>
        </w:tc>
      </w:tr>
      <w:tr w:rsidR="00072D7A" w14:paraId="325914C3" w14:textId="77777777" w:rsidTr="00072D7A">
        <w:tc>
          <w:tcPr>
            <w:tcW w:w="8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5BCB5E" w14:textId="77777777" w:rsidR="00072D7A" w:rsidRDefault="00072D7A">
            <w:pPr>
              <w:pStyle w:val="ListParagraph"/>
              <w:ind w:left="0"/>
            </w:pPr>
            <w:r>
              <w:t>Explain key stages:  opening, registration, scanning, verification, adjudication</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1C959A9C" w14:textId="77777777" w:rsidR="00072D7A" w:rsidRDefault="00072D7A">
            <w:pPr>
              <w:jc w:val="center"/>
              <w:rPr>
                <w:rFonts w:ascii="Calibri" w:hAnsi="Calibri"/>
                <w:sz w:val="22"/>
                <w:szCs w:val="22"/>
              </w:rPr>
            </w:pPr>
            <w:r>
              <w:rPr>
                <w:rFonts w:ascii="Wingdings 2" w:hAnsi="Wingdings 2"/>
              </w:rPr>
              <w:t></w:t>
            </w:r>
          </w:p>
        </w:tc>
      </w:tr>
      <w:tr w:rsidR="00072D7A" w14:paraId="3B2B21E2" w14:textId="77777777" w:rsidTr="00072D7A">
        <w:tc>
          <w:tcPr>
            <w:tcW w:w="8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7E3843" w14:textId="77777777" w:rsidR="00072D7A" w:rsidRDefault="00072D7A">
            <w:pPr>
              <w:pStyle w:val="ListParagraph"/>
              <w:ind w:left="0"/>
            </w:pPr>
            <w:r>
              <w:t>Reconciliation of unused and spoilt papers already completed</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6B411763" w14:textId="77777777" w:rsidR="00072D7A" w:rsidRDefault="00072D7A">
            <w:pPr>
              <w:jc w:val="center"/>
              <w:rPr>
                <w:rFonts w:ascii="Calibri" w:hAnsi="Calibri"/>
                <w:sz w:val="22"/>
                <w:szCs w:val="22"/>
              </w:rPr>
            </w:pPr>
            <w:r>
              <w:rPr>
                <w:rFonts w:ascii="Wingdings 2" w:hAnsi="Wingdings 2"/>
              </w:rPr>
              <w:t></w:t>
            </w:r>
          </w:p>
        </w:tc>
      </w:tr>
      <w:tr w:rsidR="00072D7A" w14:paraId="145649F8" w14:textId="77777777" w:rsidTr="00072D7A">
        <w:tc>
          <w:tcPr>
            <w:tcW w:w="8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BFAAC1" w14:textId="37BDB20A" w:rsidR="00072D7A" w:rsidRDefault="00072D7A">
            <w:pPr>
              <w:pStyle w:val="ListParagraph"/>
              <w:ind w:left="0"/>
            </w:pPr>
            <w:r>
              <w:t xml:space="preserve">Verification may involve </w:t>
            </w:r>
            <w:r w:rsidR="00330BA7">
              <w:t>‘</w:t>
            </w:r>
            <w:r>
              <w:t>good</w:t>
            </w:r>
            <w:r w:rsidR="00330BA7">
              <w:t>’</w:t>
            </w:r>
            <w:r>
              <w:t xml:space="preserve"> ballots</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540664CF" w14:textId="77777777" w:rsidR="00072D7A" w:rsidRDefault="00072D7A">
            <w:pPr>
              <w:jc w:val="center"/>
              <w:rPr>
                <w:rFonts w:ascii="Calibri" w:hAnsi="Calibri"/>
                <w:sz w:val="22"/>
                <w:szCs w:val="22"/>
              </w:rPr>
            </w:pPr>
            <w:r>
              <w:rPr>
                <w:rFonts w:ascii="Wingdings 2" w:hAnsi="Wingdings 2"/>
              </w:rPr>
              <w:t></w:t>
            </w:r>
          </w:p>
        </w:tc>
      </w:tr>
      <w:tr w:rsidR="00072D7A" w14:paraId="7647321C" w14:textId="77777777" w:rsidTr="00072D7A">
        <w:tc>
          <w:tcPr>
            <w:tcW w:w="8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607C32" w14:textId="77777777" w:rsidR="00072D7A" w:rsidRDefault="00072D7A">
            <w:pPr>
              <w:pStyle w:val="ListParagraph"/>
              <w:ind w:left="0"/>
            </w:pPr>
            <w:r>
              <w:t>Final check, count and private sharing of provisional result, followed by declaration</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0989607C" w14:textId="77777777" w:rsidR="00072D7A" w:rsidRDefault="00072D7A">
            <w:pPr>
              <w:jc w:val="center"/>
              <w:rPr>
                <w:rFonts w:ascii="Calibri" w:hAnsi="Calibri"/>
                <w:sz w:val="22"/>
                <w:szCs w:val="22"/>
              </w:rPr>
            </w:pPr>
            <w:r>
              <w:rPr>
                <w:rFonts w:ascii="Wingdings 2" w:hAnsi="Wingdings 2"/>
              </w:rPr>
              <w:t></w:t>
            </w:r>
          </w:p>
        </w:tc>
      </w:tr>
      <w:tr w:rsidR="00072D7A" w14:paraId="11D98FEA" w14:textId="77777777" w:rsidTr="00072D7A">
        <w:tc>
          <w:tcPr>
            <w:tcW w:w="8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5A5DCD" w14:textId="4B73E24E" w:rsidR="00072D7A" w:rsidRDefault="00330BA7">
            <w:pPr>
              <w:pStyle w:val="ListParagraph"/>
              <w:ind w:left="0"/>
            </w:pPr>
            <w:r>
              <w:t>Fujitsu</w:t>
            </w:r>
            <w:r w:rsidR="00072D7A">
              <w:t xml:space="preserve"> have confirmed no data in the system</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39CD3E3D" w14:textId="77777777" w:rsidR="00072D7A" w:rsidRDefault="00072D7A">
            <w:pPr>
              <w:jc w:val="center"/>
              <w:rPr>
                <w:rFonts w:ascii="Calibri" w:hAnsi="Calibri"/>
                <w:sz w:val="22"/>
                <w:szCs w:val="22"/>
              </w:rPr>
            </w:pPr>
            <w:r>
              <w:rPr>
                <w:rFonts w:ascii="Wingdings 2" w:hAnsi="Wingdings 2"/>
              </w:rPr>
              <w:t></w:t>
            </w:r>
          </w:p>
        </w:tc>
      </w:tr>
      <w:tr w:rsidR="00072D7A" w14:paraId="76F29FD6" w14:textId="77777777" w:rsidTr="00072D7A">
        <w:tc>
          <w:tcPr>
            <w:tcW w:w="8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72D11B" w14:textId="77777777" w:rsidR="00072D7A" w:rsidRDefault="00072D7A">
            <w:pPr>
              <w:pStyle w:val="ListParagraph"/>
              <w:ind w:left="0"/>
            </w:pPr>
            <w:r>
              <w:t>Count will now start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69CCF57D" w14:textId="77777777" w:rsidR="00072D7A" w:rsidRDefault="00072D7A">
            <w:pPr>
              <w:jc w:val="center"/>
              <w:rPr>
                <w:rFonts w:ascii="Calibri" w:hAnsi="Calibri"/>
                <w:sz w:val="22"/>
                <w:szCs w:val="22"/>
              </w:rPr>
            </w:pPr>
            <w:r>
              <w:rPr>
                <w:rFonts w:ascii="Wingdings 2" w:hAnsi="Wingdings 2"/>
              </w:rPr>
              <w:t></w:t>
            </w:r>
          </w:p>
        </w:tc>
      </w:tr>
    </w:tbl>
    <w:p w14:paraId="54EAD65E" w14:textId="77777777" w:rsidR="00072D7A" w:rsidRDefault="00072D7A" w:rsidP="00072D7A">
      <w:pPr>
        <w:pStyle w:val="ListParagraph"/>
        <w:rPr>
          <w:rFonts w:ascii="Calibri" w:hAnsi="Calibri"/>
        </w:rPr>
      </w:pPr>
    </w:p>
    <w:p w14:paraId="502EB747" w14:textId="77777777" w:rsidR="00B523E4" w:rsidRDefault="00B523E4" w:rsidP="00072D7A">
      <w:pPr>
        <w:spacing w:after="0"/>
        <w:jc w:val="both"/>
      </w:pPr>
    </w:p>
    <w:sectPr w:rsidR="00B523E4" w:rsidSect="00C706B8">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250E3" w14:textId="77777777" w:rsidR="00CC04E1" w:rsidRDefault="00CC04E1" w:rsidP="007359D5">
      <w:pPr>
        <w:spacing w:after="0"/>
      </w:pPr>
      <w:r>
        <w:separator/>
      </w:r>
    </w:p>
  </w:endnote>
  <w:endnote w:type="continuationSeparator" w:id="0">
    <w:p w14:paraId="25BA25C6" w14:textId="77777777" w:rsidR="00CC04E1" w:rsidRDefault="00CC04E1" w:rsidP="007359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2299"/>
      <w:docPartObj>
        <w:docPartGallery w:val="Page Numbers (Bottom of Page)"/>
        <w:docPartUnique/>
      </w:docPartObj>
    </w:sdtPr>
    <w:sdtEndPr/>
    <w:sdtContent>
      <w:p w14:paraId="38533B92" w14:textId="77777777" w:rsidR="001A3AED" w:rsidRDefault="00931F38">
        <w:pPr>
          <w:pStyle w:val="Footer"/>
          <w:jc w:val="center"/>
        </w:pPr>
        <w:r>
          <w:fldChar w:fldCharType="begin"/>
        </w:r>
        <w:r w:rsidR="001945E5">
          <w:instrText xml:space="preserve"> PAGE   \* MERGEFORMAT </w:instrText>
        </w:r>
        <w:r>
          <w:fldChar w:fldCharType="separate"/>
        </w:r>
        <w:r w:rsidR="005614FC">
          <w:rPr>
            <w:noProof/>
          </w:rPr>
          <w:t>4</w:t>
        </w:r>
        <w:r>
          <w:rPr>
            <w:noProof/>
          </w:rPr>
          <w:fldChar w:fldCharType="end"/>
        </w:r>
      </w:p>
    </w:sdtContent>
  </w:sdt>
  <w:p w14:paraId="6C212AA0" w14:textId="35CF3513" w:rsidR="001A3AED" w:rsidRDefault="00692698" w:rsidP="00692698">
    <w:pPr>
      <w:pStyle w:val="Footer"/>
      <w:jc w:val="right"/>
    </w:pPr>
    <w:r>
      <w:rPr>
        <w:noProof/>
      </w:rPr>
      <w:drawing>
        <wp:inline distT="0" distB="0" distL="0" distR="0" wp14:anchorId="6933F6D0" wp14:editId="09906C66">
          <wp:extent cx="1876425" cy="278990"/>
          <wp:effectExtent l="0" t="0" r="0" b="698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94175" cy="2816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42A1D" w14:textId="77777777" w:rsidR="00CC04E1" w:rsidRDefault="00CC04E1" w:rsidP="007359D5">
      <w:pPr>
        <w:spacing w:after="0"/>
      </w:pPr>
      <w:r>
        <w:separator/>
      </w:r>
    </w:p>
  </w:footnote>
  <w:footnote w:type="continuationSeparator" w:id="0">
    <w:p w14:paraId="1237CEB9" w14:textId="77777777" w:rsidR="00CC04E1" w:rsidRDefault="00CC04E1" w:rsidP="007359D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13011"/>
    <w:multiLevelType w:val="multilevel"/>
    <w:tmpl w:val="8B40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A8158C"/>
    <w:multiLevelType w:val="hybridMultilevel"/>
    <w:tmpl w:val="C6CC3CC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637D5B"/>
    <w:multiLevelType w:val="hybridMultilevel"/>
    <w:tmpl w:val="B4EA1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AC5A3A"/>
    <w:multiLevelType w:val="hybridMultilevel"/>
    <w:tmpl w:val="770ED0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443AE6"/>
    <w:multiLevelType w:val="hybridMultilevel"/>
    <w:tmpl w:val="B8563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A95C46"/>
    <w:multiLevelType w:val="hybridMultilevel"/>
    <w:tmpl w:val="6DEA26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D417DF5"/>
    <w:multiLevelType w:val="hybridMultilevel"/>
    <w:tmpl w:val="08FCE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37361C"/>
    <w:multiLevelType w:val="hybridMultilevel"/>
    <w:tmpl w:val="F22AF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8D21C3"/>
    <w:multiLevelType w:val="hybridMultilevel"/>
    <w:tmpl w:val="C34000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3231615"/>
    <w:multiLevelType w:val="hybridMultilevel"/>
    <w:tmpl w:val="95E881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E34718"/>
    <w:multiLevelType w:val="hybridMultilevel"/>
    <w:tmpl w:val="33220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ED1947"/>
    <w:multiLevelType w:val="hybridMultilevel"/>
    <w:tmpl w:val="F66065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7167BD"/>
    <w:multiLevelType w:val="hybridMultilevel"/>
    <w:tmpl w:val="00E47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3013F6"/>
    <w:multiLevelType w:val="hybridMultilevel"/>
    <w:tmpl w:val="0FCC89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3B31059B"/>
    <w:multiLevelType w:val="hybridMultilevel"/>
    <w:tmpl w:val="99F4C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C823A5"/>
    <w:multiLevelType w:val="hybridMultilevel"/>
    <w:tmpl w:val="2FAAD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6379E3"/>
    <w:multiLevelType w:val="hybridMultilevel"/>
    <w:tmpl w:val="80A6F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150942"/>
    <w:multiLevelType w:val="hybridMultilevel"/>
    <w:tmpl w:val="C05CF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1F56A1"/>
    <w:multiLevelType w:val="hybridMultilevel"/>
    <w:tmpl w:val="48E84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B267AD"/>
    <w:multiLevelType w:val="hybridMultilevel"/>
    <w:tmpl w:val="556C6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C61445"/>
    <w:multiLevelType w:val="hybridMultilevel"/>
    <w:tmpl w:val="C136B7A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04522CD"/>
    <w:multiLevelType w:val="hybridMultilevel"/>
    <w:tmpl w:val="6FFC7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740051"/>
    <w:multiLevelType w:val="hybridMultilevel"/>
    <w:tmpl w:val="BBAC380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3" w15:restartNumberingAfterBreak="0">
    <w:nsid w:val="5AA832E4"/>
    <w:multiLevelType w:val="hybridMultilevel"/>
    <w:tmpl w:val="412490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8CB797C"/>
    <w:multiLevelType w:val="hybridMultilevel"/>
    <w:tmpl w:val="ACA49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5C127C"/>
    <w:multiLevelType w:val="hybridMultilevel"/>
    <w:tmpl w:val="A56C8C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94B10B8"/>
    <w:multiLevelType w:val="hybridMultilevel"/>
    <w:tmpl w:val="105E6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5855DB"/>
    <w:multiLevelType w:val="hybridMultilevel"/>
    <w:tmpl w:val="D8EEA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14"/>
  </w:num>
  <w:num w:numId="4">
    <w:abstractNumId w:val="12"/>
  </w:num>
  <w:num w:numId="5">
    <w:abstractNumId w:val="2"/>
  </w:num>
  <w:num w:numId="6">
    <w:abstractNumId w:val="18"/>
  </w:num>
  <w:num w:numId="7">
    <w:abstractNumId w:val="15"/>
  </w:num>
  <w:num w:numId="8">
    <w:abstractNumId w:val="6"/>
  </w:num>
  <w:num w:numId="9">
    <w:abstractNumId w:val="16"/>
  </w:num>
  <w:num w:numId="10">
    <w:abstractNumId w:val="17"/>
  </w:num>
  <w:num w:numId="11">
    <w:abstractNumId w:val="19"/>
  </w:num>
  <w:num w:numId="12">
    <w:abstractNumId w:val="7"/>
  </w:num>
  <w:num w:numId="13">
    <w:abstractNumId w:val="25"/>
  </w:num>
  <w:num w:numId="14">
    <w:abstractNumId w:val="22"/>
  </w:num>
  <w:num w:numId="15">
    <w:abstractNumId w:val="4"/>
  </w:num>
  <w:num w:numId="16">
    <w:abstractNumId w:val="8"/>
  </w:num>
  <w:num w:numId="17">
    <w:abstractNumId w:val="27"/>
  </w:num>
  <w:num w:numId="18">
    <w:abstractNumId w:val="26"/>
  </w:num>
  <w:num w:numId="19">
    <w:abstractNumId w:val="9"/>
  </w:num>
  <w:num w:numId="20">
    <w:abstractNumId w:val="1"/>
  </w:num>
  <w:num w:numId="21">
    <w:abstractNumId w:val="5"/>
  </w:num>
  <w:num w:numId="22">
    <w:abstractNumId w:val="13"/>
  </w:num>
  <w:num w:numId="23">
    <w:abstractNumId w:val="20"/>
  </w:num>
  <w:num w:numId="24">
    <w:abstractNumId w:val="10"/>
  </w:num>
  <w:num w:numId="25">
    <w:abstractNumId w:val="24"/>
  </w:num>
  <w:num w:numId="26">
    <w:abstractNumId w:val="11"/>
  </w:num>
  <w:num w:numId="27">
    <w:abstractNumId w:val="11"/>
  </w:num>
  <w:num w:numId="28">
    <w:abstractNumId w:val="23"/>
  </w:num>
  <w:num w:numId="29">
    <w:abstractNumId w:val="24"/>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665"/>
    <w:rsid w:val="00027D5B"/>
    <w:rsid w:val="0003484A"/>
    <w:rsid w:val="00037401"/>
    <w:rsid w:val="000648E0"/>
    <w:rsid w:val="00072D7A"/>
    <w:rsid w:val="00076836"/>
    <w:rsid w:val="000824FE"/>
    <w:rsid w:val="00091501"/>
    <w:rsid w:val="00094A08"/>
    <w:rsid w:val="00155786"/>
    <w:rsid w:val="001945E5"/>
    <w:rsid w:val="001A3AED"/>
    <w:rsid w:val="001F1E6D"/>
    <w:rsid w:val="002016A4"/>
    <w:rsid w:val="002017A8"/>
    <w:rsid w:val="00241E8B"/>
    <w:rsid w:val="00275D1B"/>
    <w:rsid w:val="00281DD4"/>
    <w:rsid w:val="002832F9"/>
    <w:rsid w:val="00293733"/>
    <w:rsid w:val="002974DD"/>
    <w:rsid w:val="002D49A5"/>
    <w:rsid w:val="002D4EFA"/>
    <w:rsid w:val="002E4D30"/>
    <w:rsid w:val="002F639D"/>
    <w:rsid w:val="00300CE3"/>
    <w:rsid w:val="00311D73"/>
    <w:rsid w:val="00315E36"/>
    <w:rsid w:val="00330BA7"/>
    <w:rsid w:val="003337F9"/>
    <w:rsid w:val="00356F95"/>
    <w:rsid w:val="003617D7"/>
    <w:rsid w:val="00363612"/>
    <w:rsid w:val="0038081F"/>
    <w:rsid w:val="0038640D"/>
    <w:rsid w:val="003940AD"/>
    <w:rsid w:val="003D236D"/>
    <w:rsid w:val="00423FAA"/>
    <w:rsid w:val="004608F1"/>
    <w:rsid w:val="004828BE"/>
    <w:rsid w:val="004A61E9"/>
    <w:rsid w:val="004B0972"/>
    <w:rsid w:val="004F2462"/>
    <w:rsid w:val="004F3E03"/>
    <w:rsid w:val="00540DD0"/>
    <w:rsid w:val="00547C35"/>
    <w:rsid w:val="005531C4"/>
    <w:rsid w:val="005614FC"/>
    <w:rsid w:val="00567825"/>
    <w:rsid w:val="00575E75"/>
    <w:rsid w:val="005B1AFC"/>
    <w:rsid w:val="005B6BF2"/>
    <w:rsid w:val="00600D90"/>
    <w:rsid w:val="00627F56"/>
    <w:rsid w:val="00631BBE"/>
    <w:rsid w:val="00692698"/>
    <w:rsid w:val="006C12A0"/>
    <w:rsid w:val="00703417"/>
    <w:rsid w:val="00717D62"/>
    <w:rsid w:val="007359D5"/>
    <w:rsid w:val="007663D5"/>
    <w:rsid w:val="007A772C"/>
    <w:rsid w:val="00822A1B"/>
    <w:rsid w:val="00835299"/>
    <w:rsid w:val="008421A7"/>
    <w:rsid w:val="008450CD"/>
    <w:rsid w:val="008461D5"/>
    <w:rsid w:val="00856445"/>
    <w:rsid w:val="0086578E"/>
    <w:rsid w:val="0087306E"/>
    <w:rsid w:val="008750B8"/>
    <w:rsid w:val="00883E78"/>
    <w:rsid w:val="00925C63"/>
    <w:rsid w:val="00931F38"/>
    <w:rsid w:val="00941C5C"/>
    <w:rsid w:val="0097069E"/>
    <w:rsid w:val="00974A63"/>
    <w:rsid w:val="009A3665"/>
    <w:rsid w:val="009C4B57"/>
    <w:rsid w:val="009F3B3C"/>
    <w:rsid w:val="00A8346E"/>
    <w:rsid w:val="00A968A1"/>
    <w:rsid w:val="00AB24A4"/>
    <w:rsid w:val="00AD59E0"/>
    <w:rsid w:val="00AE58C3"/>
    <w:rsid w:val="00AF0CA3"/>
    <w:rsid w:val="00B233EF"/>
    <w:rsid w:val="00B4259D"/>
    <w:rsid w:val="00B523E4"/>
    <w:rsid w:val="00B639D9"/>
    <w:rsid w:val="00BD2AF9"/>
    <w:rsid w:val="00BE4A45"/>
    <w:rsid w:val="00BE58A1"/>
    <w:rsid w:val="00BF3548"/>
    <w:rsid w:val="00C06E11"/>
    <w:rsid w:val="00C21925"/>
    <w:rsid w:val="00C3185E"/>
    <w:rsid w:val="00C56F9B"/>
    <w:rsid w:val="00C706B8"/>
    <w:rsid w:val="00C736D6"/>
    <w:rsid w:val="00CA51AC"/>
    <w:rsid w:val="00CC04E1"/>
    <w:rsid w:val="00CF7C6B"/>
    <w:rsid w:val="00D22612"/>
    <w:rsid w:val="00D27F93"/>
    <w:rsid w:val="00D3506E"/>
    <w:rsid w:val="00D5114E"/>
    <w:rsid w:val="00D7262E"/>
    <w:rsid w:val="00D80380"/>
    <w:rsid w:val="00D847C3"/>
    <w:rsid w:val="00DA53FD"/>
    <w:rsid w:val="00DB712E"/>
    <w:rsid w:val="00DB7F31"/>
    <w:rsid w:val="00DE5DFE"/>
    <w:rsid w:val="00E230B8"/>
    <w:rsid w:val="00E31F03"/>
    <w:rsid w:val="00E718B8"/>
    <w:rsid w:val="00E81A60"/>
    <w:rsid w:val="00E919D4"/>
    <w:rsid w:val="00EE31BA"/>
    <w:rsid w:val="00F178D4"/>
    <w:rsid w:val="00F21B9D"/>
    <w:rsid w:val="00F7314F"/>
    <w:rsid w:val="00F76591"/>
    <w:rsid w:val="00FC3E18"/>
    <w:rsid w:val="00FC49BE"/>
    <w:rsid w:val="00FD714A"/>
    <w:rsid w:val="00FF3B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15ECE8"/>
  <w15:docId w15:val="{2B22FFC6-DB46-4B13-82DE-E99F7FD6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D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
    <w:name w:val="Default Paragraph Font Para Char"/>
    <w:basedOn w:val="Normal"/>
    <w:autoRedefine/>
    <w:rsid w:val="009A3665"/>
    <w:pPr>
      <w:tabs>
        <w:tab w:val="left" w:pos="1134"/>
      </w:tabs>
      <w:spacing w:before="120"/>
      <w:jc w:val="both"/>
    </w:pPr>
    <w:rPr>
      <w:rFonts w:ascii="Times New Roman" w:eastAsia="Times New Roman" w:hAnsi="Times New Roman" w:cs="Times New Roman"/>
      <w:noProof/>
      <w:color w:val="000000"/>
      <w:sz w:val="20"/>
      <w:szCs w:val="20"/>
      <w:lang w:eastAsia="en-GB"/>
    </w:rPr>
  </w:style>
  <w:style w:type="paragraph" w:styleId="ListParagraph">
    <w:name w:val="List Paragraph"/>
    <w:basedOn w:val="Normal"/>
    <w:uiPriority w:val="34"/>
    <w:qFormat/>
    <w:rsid w:val="009A3665"/>
    <w:pPr>
      <w:ind w:left="720"/>
      <w:contextualSpacing/>
    </w:pPr>
  </w:style>
  <w:style w:type="character" w:styleId="Hyperlink">
    <w:name w:val="Hyperlink"/>
    <w:uiPriority w:val="99"/>
    <w:unhideWhenUsed/>
    <w:rsid w:val="00B4259D"/>
    <w:rPr>
      <w:color w:val="0000FF"/>
      <w:u w:val="single"/>
    </w:rPr>
  </w:style>
  <w:style w:type="paragraph" w:styleId="Header">
    <w:name w:val="header"/>
    <w:basedOn w:val="Normal"/>
    <w:link w:val="HeaderChar"/>
    <w:uiPriority w:val="99"/>
    <w:unhideWhenUsed/>
    <w:rsid w:val="007359D5"/>
    <w:pPr>
      <w:tabs>
        <w:tab w:val="center" w:pos="4513"/>
        <w:tab w:val="right" w:pos="9026"/>
      </w:tabs>
      <w:spacing w:after="0"/>
    </w:pPr>
  </w:style>
  <w:style w:type="character" w:customStyle="1" w:styleId="HeaderChar">
    <w:name w:val="Header Char"/>
    <w:basedOn w:val="DefaultParagraphFont"/>
    <w:link w:val="Header"/>
    <w:uiPriority w:val="99"/>
    <w:rsid w:val="007359D5"/>
  </w:style>
  <w:style w:type="paragraph" w:styleId="Footer">
    <w:name w:val="footer"/>
    <w:basedOn w:val="Normal"/>
    <w:link w:val="FooterChar"/>
    <w:uiPriority w:val="99"/>
    <w:unhideWhenUsed/>
    <w:rsid w:val="007359D5"/>
    <w:pPr>
      <w:tabs>
        <w:tab w:val="center" w:pos="4513"/>
        <w:tab w:val="right" w:pos="9026"/>
      </w:tabs>
      <w:spacing w:after="0"/>
    </w:pPr>
  </w:style>
  <w:style w:type="character" w:customStyle="1" w:styleId="FooterChar">
    <w:name w:val="Footer Char"/>
    <w:basedOn w:val="DefaultParagraphFont"/>
    <w:link w:val="Footer"/>
    <w:uiPriority w:val="99"/>
    <w:rsid w:val="007359D5"/>
  </w:style>
  <w:style w:type="character" w:styleId="FollowedHyperlink">
    <w:name w:val="FollowedHyperlink"/>
    <w:basedOn w:val="DefaultParagraphFont"/>
    <w:uiPriority w:val="99"/>
    <w:semiHidden/>
    <w:unhideWhenUsed/>
    <w:rsid w:val="004828BE"/>
    <w:rPr>
      <w:color w:val="800080" w:themeColor="followedHyperlink"/>
      <w:u w:val="single"/>
    </w:rPr>
  </w:style>
  <w:style w:type="character" w:styleId="CommentReference">
    <w:name w:val="annotation reference"/>
    <w:basedOn w:val="DefaultParagraphFont"/>
    <w:uiPriority w:val="99"/>
    <w:semiHidden/>
    <w:unhideWhenUsed/>
    <w:rsid w:val="004A61E9"/>
    <w:rPr>
      <w:sz w:val="16"/>
      <w:szCs w:val="16"/>
    </w:rPr>
  </w:style>
  <w:style w:type="paragraph" w:styleId="CommentText">
    <w:name w:val="annotation text"/>
    <w:basedOn w:val="Normal"/>
    <w:link w:val="CommentTextChar"/>
    <w:uiPriority w:val="99"/>
    <w:semiHidden/>
    <w:unhideWhenUsed/>
    <w:rsid w:val="004A61E9"/>
    <w:rPr>
      <w:sz w:val="20"/>
      <w:szCs w:val="20"/>
    </w:rPr>
  </w:style>
  <w:style w:type="character" w:customStyle="1" w:styleId="CommentTextChar">
    <w:name w:val="Comment Text Char"/>
    <w:basedOn w:val="DefaultParagraphFont"/>
    <w:link w:val="CommentText"/>
    <w:uiPriority w:val="99"/>
    <w:semiHidden/>
    <w:rsid w:val="004A61E9"/>
    <w:rPr>
      <w:sz w:val="20"/>
      <w:szCs w:val="20"/>
    </w:rPr>
  </w:style>
  <w:style w:type="paragraph" w:styleId="CommentSubject">
    <w:name w:val="annotation subject"/>
    <w:basedOn w:val="CommentText"/>
    <w:next w:val="CommentText"/>
    <w:link w:val="CommentSubjectChar"/>
    <w:uiPriority w:val="99"/>
    <w:semiHidden/>
    <w:unhideWhenUsed/>
    <w:rsid w:val="004A61E9"/>
    <w:rPr>
      <w:b/>
      <w:bCs/>
    </w:rPr>
  </w:style>
  <w:style w:type="character" w:customStyle="1" w:styleId="CommentSubjectChar">
    <w:name w:val="Comment Subject Char"/>
    <w:basedOn w:val="CommentTextChar"/>
    <w:link w:val="CommentSubject"/>
    <w:uiPriority w:val="99"/>
    <w:semiHidden/>
    <w:rsid w:val="004A61E9"/>
    <w:rPr>
      <w:b/>
      <w:bCs/>
      <w:sz w:val="20"/>
      <w:szCs w:val="20"/>
    </w:rPr>
  </w:style>
  <w:style w:type="paragraph" w:styleId="BalloonText">
    <w:name w:val="Balloon Text"/>
    <w:basedOn w:val="Normal"/>
    <w:link w:val="BalloonTextChar"/>
    <w:uiPriority w:val="99"/>
    <w:semiHidden/>
    <w:unhideWhenUsed/>
    <w:rsid w:val="004A61E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1E9"/>
    <w:rPr>
      <w:rFonts w:ascii="Tahoma" w:hAnsi="Tahoma" w:cs="Tahoma"/>
      <w:sz w:val="16"/>
      <w:szCs w:val="16"/>
    </w:rPr>
  </w:style>
  <w:style w:type="paragraph" w:styleId="NoSpacing">
    <w:name w:val="No Spacing"/>
    <w:uiPriority w:val="1"/>
    <w:qFormat/>
    <w:rsid w:val="00072D7A"/>
    <w:pPr>
      <w:spacing w:after="0"/>
    </w:pPr>
    <w:rPr>
      <w:rFonts w:eastAsia="Calibri"/>
    </w:rPr>
  </w:style>
  <w:style w:type="paragraph" w:customStyle="1" w:styleId="Default">
    <w:name w:val="Default"/>
    <w:rsid w:val="00072D7A"/>
    <w:pPr>
      <w:autoSpaceDE w:val="0"/>
      <w:autoSpaceDN w:val="0"/>
      <w:adjustRightInd w:val="0"/>
      <w:spacing w:after="0"/>
    </w:pPr>
    <w:rPr>
      <w:rFonts w:eastAsia="Calibri"/>
      <w:color w:val="000000"/>
      <w:lang w:eastAsia="en-GB"/>
    </w:rPr>
  </w:style>
  <w:style w:type="paragraph" w:customStyle="1" w:styleId="paragraph">
    <w:name w:val="paragraph"/>
    <w:basedOn w:val="Normal"/>
    <w:rsid w:val="005B1AFC"/>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5B1AFC"/>
  </w:style>
  <w:style w:type="character" w:customStyle="1" w:styleId="eop">
    <w:name w:val="eop"/>
    <w:basedOn w:val="DefaultParagraphFont"/>
    <w:rsid w:val="005B1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07160">
      <w:bodyDiv w:val="1"/>
      <w:marLeft w:val="0"/>
      <w:marRight w:val="0"/>
      <w:marTop w:val="0"/>
      <w:marBottom w:val="0"/>
      <w:divBdr>
        <w:top w:val="none" w:sz="0" w:space="0" w:color="auto"/>
        <w:left w:val="none" w:sz="0" w:space="0" w:color="auto"/>
        <w:bottom w:val="none" w:sz="0" w:space="0" w:color="auto"/>
        <w:right w:val="none" w:sz="0" w:space="0" w:color="auto"/>
      </w:divBdr>
    </w:div>
    <w:div w:id="250627525">
      <w:bodyDiv w:val="1"/>
      <w:marLeft w:val="0"/>
      <w:marRight w:val="0"/>
      <w:marTop w:val="0"/>
      <w:marBottom w:val="0"/>
      <w:divBdr>
        <w:top w:val="none" w:sz="0" w:space="0" w:color="auto"/>
        <w:left w:val="none" w:sz="0" w:space="0" w:color="auto"/>
        <w:bottom w:val="none" w:sz="0" w:space="0" w:color="auto"/>
        <w:right w:val="none" w:sz="0" w:space="0" w:color="auto"/>
      </w:divBdr>
    </w:div>
    <w:div w:id="447284229">
      <w:bodyDiv w:val="1"/>
      <w:marLeft w:val="0"/>
      <w:marRight w:val="0"/>
      <w:marTop w:val="0"/>
      <w:marBottom w:val="0"/>
      <w:divBdr>
        <w:top w:val="none" w:sz="0" w:space="0" w:color="auto"/>
        <w:left w:val="none" w:sz="0" w:space="0" w:color="auto"/>
        <w:bottom w:val="none" w:sz="0" w:space="0" w:color="auto"/>
        <w:right w:val="none" w:sz="0" w:space="0" w:color="auto"/>
      </w:divBdr>
      <w:divsChild>
        <w:div w:id="703021562">
          <w:marLeft w:val="0"/>
          <w:marRight w:val="0"/>
          <w:marTop w:val="0"/>
          <w:marBottom w:val="0"/>
          <w:divBdr>
            <w:top w:val="none" w:sz="0" w:space="0" w:color="auto"/>
            <w:left w:val="none" w:sz="0" w:space="0" w:color="auto"/>
            <w:bottom w:val="none" w:sz="0" w:space="0" w:color="auto"/>
            <w:right w:val="none" w:sz="0" w:space="0" w:color="auto"/>
          </w:divBdr>
        </w:div>
        <w:div w:id="961425922">
          <w:marLeft w:val="0"/>
          <w:marRight w:val="0"/>
          <w:marTop w:val="0"/>
          <w:marBottom w:val="0"/>
          <w:divBdr>
            <w:top w:val="none" w:sz="0" w:space="0" w:color="auto"/>
            <w:left w:val="none" w:sz="0" w:space="0" w:color="auto"/>
            <w:bottom w:val="none" w:sz="0" w:space="0" w:color="auto"/>
            <w:right w:val="none" w:sz="0" w:space="0" w:color="auto"/>
          </w:divBdr>
        </w:div>
        <w:div w:id="2117872173">
          <w:marLeft w:val="0"/>
          <w:marRight w:val="0"/>
          <w:marTop w:val="0"/>
          <w:marBottom w:val="0"/>
          <w:divBdr>
            <w:top w:val="none" w:sz="0" w:space="0" w:color="auto"/>
            <w:left w:val="none" w:sz="0" w:space="0" w:color="auto"/>
            <w:bottom w:val="none" w:sz="0" w:space="0" w:color="auto"/>
            <w:right w:val="none" w:sz="0" w:space="0" w:color="auto"/>
          </w:divBdr>
        </w:div>
      </w:divsChild>
    </w:div>
    <w:div w:id="812984763">
      <w:bodyDiv w:val="1"/>
      <w:marLeft w:val="0"/>
      <w:marRight w:val="0"/>
      <w:marTop w:val="0"/>
      <w:marBottom w:val="0"/>
      <w:divBdr>
        <w:top w:val="none" w:sz="0" w:space="0" w:color="auto"/>
        <w:left w:val="none" w:sz="0" w:space="0" w:color="auto"/>
        <w:bottom w:val="none" w:sz="0" w:space="0" w:color="auto"/>
        <w:right w:val="none" w:sz="0" w:space="0" w:color="auto"/>
      </w:divBdr>
    </w:div>
    <w:div w:id="955016887">
      <w:bodyDiv w:val="1"/>
      <w:marLeft w:val="0"/>
      <w:marRight w:val="0"/>
      <w:marTop w:val="0"/>
      <w:marBottom w:val="0"/>
      <w:divBdr>
        <w:top w:val="none" w:sz="0" w:space="0" w:color="auto"/>
        <w:left w:val="none" w:sz="0" w:space="0" w:color="auto"/>
        <w:bottom w:val="none" w:sz="0" w:space="0" w:color="auto"/>
        <w:right w:val="none" w:sz="0" w:space="0" w:color="auto"/>
      </w:divBdr>
      <w:divsChild>
        <w:div w:id="291256159">
          <w:marLeft w:val="0"/>
          <w:marRight w:val="0"/>
          <w:marTop w:val="0"/>
          <w:marBottom w:val="0"/>
          <w:divBdr>
            <w:top w:val="none" w:sz="0" w:space="0" w:color="auto"/>
            <w:left w:val="none" w:sz="0" w:space="0" w:color="auto"/>
            <w:bottom w:val="none" w:sz="0" w:space="0" w:color="auto"/>
            <w:right w:val="none" w:sz="0" w:space="0" w:color="auto"/>
          </w:divBdr>
        </w:div>
        <w:div w:id="1436172220">
          <w:marLeft w:val="0"/>
          <w:marRight w:val="0"/>
          <w:marTop w:val="0"/>
          <w:marBottom w:val="0"/>
          <w:divBdr>
            <w:top w:val="none" w:sz="0" w:space="0" w:color="auto"/>
            <w:left w:val="none" w:sz="0" w:space="0" w:color="auto"/>
            <w:bottom w:val="none" w:sz="0" w:space="0" w:color="auto"/>
            <w:right w:val="none" w:sz="0" w:space="0" w:color="auto"/>
          </w:divBdr>
        </w:div>
        <w:div w:id="801001859">
          <w:marLeft w:val="0"/>
          <w:marRight w:val="0"/>
          <w:marTop w:val="0"/>
          <w:marBottom w:val="0"/>
          <w:divBdr>
            <w:top w:val="none" w:sz="0" w:space="0" w:color="auto"/>
            <w:left w:val="none" w:sz="0" w:space="0" w:color="auto"/>
            <w:bottom w:val="none" w:sz="0" w:space="0" w:color="auto"/>
            <w:right w:val="none" w:sz="0" w:space="0" w:color="auto"/>
          </w:divBdr>
        </w:div>
        <w:div w:id="1172984678">
          <w:marLeft w:val="0"/>
          <w:marRight w:val="0"/>
          <w:marTop w:val="0"/>
          <w:marBottom w:val="0"/>
          <w:divBdr>
            <w:top w:val="none" w:sz="0" w:space="0" w:color="auto"/>
            <w:left w:val="none" w:sz="0" w:space="0" w:color="auto"/>
            <w:bottom w:val="none" w:sz="0" w:space="0" w:color="auto"/>
            <w:right w:val="none" w:sz="0" w:space="0" w:color="auto"/>
          </w:divBdr>
          <w:divsChild>
            <w:div w:id="926421980">
              <w:marLeft w:val="0"/>
              <w:marRight w:val="0"/>
              <w:marTop w:val="0"/>
              <w:marBottom w:val="0"/>
              <w:divBdr>
                <w:top w:val="none" w:sz="0" w:space="0" w:color="auto"/>
                <w:left w:val="none" w:sz="0" w:space="0" w:color="auto"/>
                <w:bottom w:val="none" w:sz="0" w:space="0" w:color="auto"/>
                <w:right w:val="none" w:sz="0" w:space="0" w:color="auto"/>
              </w:divBdr>
            </w:div>
            <w:div w:id="1986740380">
              <w:marLeft w:val="0"/>
              <w:marRight w:val="0"/>
              <w:marTop w:val="0"/>
              <w:marBottom w:val="0"/>
              <w:divBdr>
                <w:top w:val="none" w:sz="0" w:space="0" w:color="auto"/>
                <w:left w:val="none" w:sz="0" w:space="0" w:color="auto"/>
                <w:bottom w:val="none" w:sz="0" w:space="0" w:color="auto"/>
                <w:right w:val="none" w:sz="0" w:space="0" w:color="auto"/>
              </w:divBdr>
            </w:div>
            <w:div w:id="61680191">
              <w:marLeft w:val="0"/>
              <w:marRight w:val="0"/>
              <w:marTop w:val="0"/>
              <w:marBottom w:val="0"/>
              <w:divBdr>
                <w:top w:val="none" w:sz="0" w:space="0" w:color="auto"/>
                <w:left w:val="none" w:sz="0" w:space="0" w:color="auto"/>
                <w:bottom w:val="none" w:sz="0" w:space="0" w:color="auto"/>
                <w:right w:val="none" w:sz="0" w:space="0" w:color="auto"/>
              </w:divBdr>
            </w:div>
          </w:divsChild>
        </w:div>
        <w:div w:id="488790307">
          <w:marLeft w:val="0"/>
          <w:marRight w:val="0"/>
          <w:marTop w:val="0"/>
          <w:marBottom w:val="0"/>
          <w:divBdr>
            <w:top w:val="none" w:sz="0" w:space="0" w:color="auto"/>
            <w:left w:val="none" w:sz="0" w:space="0" w:color="auto"/>
            <w:bottom w:val="none" w:sz="0" w:space="0" w:color="auto"/>
            <w:right w:val="none" w:sz="0" w:space="0" w:color="auto"/>
          </w:divBdr>
          <w:divsChild>
            <w:div w:id="146366028">
              <w:marLeft w:val="0"/>
              <w:marRight w:val="0"/>
              <w:marTop w:val="0"/>
              <w:marBottom w:val="0"/>
              <w:divBdr>
                <w:top w:val="none" w:sz="0" w:space="0" w:color="auto"/>
                <w:left w:val="none" w:sz="0" w:space="0" w:color="auto"/>
                <w:bottom w:val="none" w:sz="0" w:space="0" w:color="auto"/>
                <w:right w:val="none" w:sz="0" w:space="0" w:color="auto"/>
              </w:divBdr>
            </w:div>
            <w:div w:id="827331565">
              <w:marLeft w:val="0"/>
              <w:marRight w:val="0"/>
              <w:marTop w:val="0"/>
              <w:marBottom w:val="0"/>
              <w:divBdr>
                <w:top w:val="none" w:sz="0" w:space="0" w:color="auto"/>
                <w:left w:val="none" w:sz="0" w:space="0" w:color="auto"/>
                <w:bottom w:val="none" w:sz="0" w:space="0" w:color="auto"/>
                <w:right w:val="none" w:sz="0" w:space="0" w:color="auto"/>
              </w:divBdr>
            </w:div>
            <w:div w:id="2035888309">
              <w:marLeft w:val="0"/>
              <w:marRight w:val="0"/>
              <w:marTop w:val="0"/>
              <w:marBottom w:val="0"/>
              <w:divBdr>
                <w:top w:val="none" w:sz="0" w:space="0" w:color="auto"/>
                <w:left w:val="none" w:sz="0" w:space="0" w:color="auto"/>
                <w:bottom w:val="none" w:sz="0" w:space="0" w:color="auto"/>
                <w:right w:val="none" w:sz="0" w:space="0" w:color="auto"/>
              </w:divBdr>
            </w:div>
            <w:div w:id="670106795">
              <w:marLeft w:val="0"/>
              <w:marRight w:val="0"/>
              <w:marTop w:val="0"/>
              <w:marBottom w:val="0"/>
              <w:divBdr>
                <w:top w:val="none" w:sz="0" w:space="0" w:color="auto"/>
                <w:left w:val="none" w:sz="0" w:space="0" w:color="auto"/>
                <w:bottom w:val="none" w:sz="0" w:space="0" w:color="auto"/>
                <w:right w:val="none" w:sz="0" w:space="0" w:color="auto"/>
              </w:divBdr>
            </w:div>
          </w:divsChild>
        </w:div>
        <w:div w:id="762994152">
          <w:marLeft w:val="0"/>
          <w:marRight w:val="0"/>
          <w:marTop w:val="0"/>
          <w:marBottom w:val="0"/>
          <w:divBdr>
            <w:top w:val="none" w:sz="0" w:space="0" w:color="auto"/>
            <w:left w:val="none" w:sz="0" w:space="0" w:color="auto"/>
            <w:bottom w:val="none" w:sz="0" w:space="0" w:color="auto"/>
            <w:right w:val="none" w:sz="0" w:space="0" w:color="auto"/>
          </w:divBdr>
        </w:div>
      </w:divsChild>
    </w:div>
    <w:div w:id="135360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64C36CFD84F442B0D6D7D013A7DE45" ma:contentTypeVersion="14" ma:contentTypeDescription="Create a new document." ma:contentTypeScope="" ma:versionID="483da3a1f2abdfab0b8f75fe0ae51109">
  <xsd:schema xmlns:xsd="http://www.w3.org/2001/XMLSchema" xmlns:xs="http://www.w3.org/2001/XMLSchema" xmlns:p="http://schemas.microsoft.com/office/2006/metadata/properties" xmlns:ns3="0fdaa0c2-04ae-40e8-876a-9e11010b1c8e" xmlns:ns4="41718cf7-dfce-4b41-861a-aaab2cba65de" targetNamespace="http://schemas.microsoft.com/office/2006/metadata/properties" ma:root="true" ma:fieldsID="deb7310636df66e42b9e55bd1d1f1a4e" ns3:_="" ns4:_="">
    <xsd:import namespace="0fdaa0c2-04ae-40e8-876a-9e11010b1c8e"/>
    <xsd:import namespace="41718cf7-dfce-4b41-861a-aaab2cba65d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aa0c2-04ae-40e8-876a-9e11010b1c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718cf7-dfce-4b41-861a-aaab2cba65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16AA64-D22E-4BE9-8E33-8B41F45C3D98}">
  <ds:schemaRefs>
    <ds:schemaRef ds:uri="http://schemas.microsoft.com/sharepoint/v3/contenttype/forms"/>
  </ds:schemaRefs>
</ds:datastoreItem>
</file>

<file path=customXml/itemProps2.xml><?xml version="1.0" encoding="utf-8"?>
<ds:datastoreItem xmlns:ds="http://schemas.openxmlformats.org/officeDocument/2006/customXml" ds:itemID="{59147983-F0FF-4F76-AC93-33DF31125146}">
  <ds:schemaRefs>
    <ds:schemaRef ds:uri="0fdaa0c2-04ae-40e8-876a-9e11010b1c8e"/>
    <ds:schemaRef ds:uri="http://purl.org/dc/terms/"/>
    <ds:schemaRef ds:uri="http://www.w3.org/XML/1998/namespace"/>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41718cf7-dfce-4b41-861a-aaab2cba65de"/>
    <ds:schemaRef ds:uri="http://schemas.microsoft.com/office/2006/metadata/properties"/>
  </ds:schemaRefs>
</ds:datastoreItem>
</file>

<file path=customXml/itemProps3.xml><?xml version="1.0" encoding="utf-8"?>
<ds:datastoreItem xmlns:ds="http://schemas.openxmlformats.org/officeDocument/2006/customXml" ds:itemID="{076EA362-3502-467A-97C0-0B186441C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daa0c2-04ae-40e8-876a-9e11010b1c8e"/>
    <ds:schemaRef ds:uri="41718cf7-dfce-4b41-861a-aaab2cba6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1423</Words>
  <Characters>8116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Thomson Family</dc:creator>
  <cp:lastModifiedBy>Chris Highcock</cp:lastModifiedBy>
  <cp:revision>4</cp:revision>
  <dcterms:created xsi:type="dcterms:W3CDTF">2022-04-11T11:50:00Z</dcterms:created>
  <dcterms:modified xsi:type="dcterms:W3CDTF">2022-04-13T12:35:00Z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Objective-Id">
    <vt:lpwstr>A17040996</vt:lpwstr>
  </property>
  <property fmtid="{D5CDD505-2E9C-101B-9397-08002B2CF9AE}" pid="4" name="Objective-Title">
    <vt:lpwstr>E-COUNTING PROJECT: ADDITIONAL MATERIALS - Draft Aide Memoire for ROs - 15 May 2017</vt:lpwstr>
  </property>
  <property fmtid="{D5CDD505-2E9C-101B-9397-08002B2CF9AE}" pid="5" name="Objective-Comment">
    <vt:lpwstr>
    </vt:lpwstr>
  </property>
  <property fmtid="{D5CDD505-2E9C-101B-9397-08002B2CF9AE}" pid="6" name="Objective-CreationStamp">
    <vt:filetime>2017-03-15T11:23:42Z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2017-03-15T11:57:42Z</vt:filetime>
  </property>
  <property fmtid="{D5CDD505-2E9C-101B-9397-08002B2CF9AE}" pid="11" name="Objective-Owner">
    <vt:lpwstr>Mowat, Alex A (U202733)</vt:lpwstr>
  </property>
  <property fmtid="{D5CDD505-2E9C-101B-9397-08002B2CF9AE}" pid="12" name="Objective-Path">
    <vt:lpwstr>Objective Global Folder:SG File Plan:Government, politics and public administration:Electoral system:General:Advice and policy: Electoral system - general:Electoral System: Electronic Counting Project; Delivery Phase: 2015-2020:</vt:lpwstr>
  </property>
  <property fmtid="{D5CDD505-2E9C-101B-9397-08002B2CF9AE}" pid="13" name="Objective-Parent">
    <vt:lpwstr>Electoral System: Electronic Counting Project; Delivery Phase: 2015-2020</vt:lpwstr>
  </property>
  <property fmtid="{D5CDD505-2E9C-101B-9397-08002B2CF9AE}" pid="14" name="Objective-State">
    <vt:lpwstr>Being Drafted</vt:lpwstr>
  </property>
  <property fmtid="{D5CDD505-2E9C-101B-9397-08002B2CF9AE}" pid="15" name="Objective-Version">
    <vt:lpwstr>0.4</vt:lpwstr>
  </property>
  <property fmtid="{D5CDD505-2E9C-101B-9397-08002B2CF9AE}" pid="16" name="Objective-VersionNumber">
    <vt:i4>4</vt:i4>
  </property>
  <property fmtid="{D5CDD505-2E9C-101B-9397-08002B2CF9AE}" pid="17" name="Objective-VersionComment">
    <vt:lpwstr>
    </vt:lpwstr>
  </property>
  <property fmtid="{D5CDD505-2E9C-101B-9397-08002B2CF9AE}" pid="18" name="Objective-FileNumber">
    <vt:lpwstr>
    </vt:lpwstr>
  </property>
  <property fmtid="{D5CDD505-2E9C-101B-9397-08002B2CF9AE}" pid="19" name="Objective-Classification">
    <vt:lpwstr>[Inherited - OFFICIAL]</vt:lpwstr>
  </property>
  <property fmtid="{D5CDD505-2E9C-101B-9397-08002B2CF9AE}" pid="20" name="Objective-Caveats">
    <vt:lpwstr>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y fmtid="{D5CDD505-2E9C-101B-9397-08002B2CF9AE}" pid="25" name="ContentTypeId">
    <vt:lpwstr>0x010100F864C36CFD84F442B0D6D7D013A7DE45</vt:lpwstr>
  </property>
</Properties>
</file>